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C69" w:rsidRDefault="002D5C00" w:rsidP="00C54933">
      <w:pPr>
        <w:pStyle w:val="FirstParagraph"/>
        <w:spacing w:after="0"/>
        <w:ind w:left="5529"/>
        <w:rPr>
          <w:b/>
          <w:u w:val="single"/>
        </w:rPr>
      </w:pPr>
      <w:r w:rsidRPr="00C16C69">
        <w:rPr>
          <w:b/>
          <w:i/>
          <w:iCs/>
          <w:u w:val="single"/>
        </w:rPr>
        <w:t>Projekt</w:t>
      </w:r>
      <w:r w:rsidRPr="00C16C69">
        <w:rPr>
          <w:b/>
          <w:u w:val="single"/>
        </w:rPr>
        <w:t xml:space="preserve"> </w:t>
      </w:r>
    </w:p>
    <w:p w:rsidR="00C16C69" w:rsidRPr="00C16C69" w:rsidRDefault="00C16C69" w:rsidP="00C54933">
      <w:pPr>
        <w:pStyle w:val="FirstParagraph"/>
        <w:spacing w:after="0"/>
        <w:ind w:left="5529"/>
        <w:rPr>
          <w:b/>
          <w:u w:val="single"/>
        </w:rPr>
      </w:pPr>
    </w:p>
    <w:p w:rsidR="00C16C69" w:rsidRDefault="002D5C00" w:rsidP="00C54933">
      <w:pPr>
        <w:pStyle w:val="FirstParagraph"/>
        <w:spacing w:after="0"/>
        <w:ind w:left="5529"/>
      </w:pPr>
      <w:r>
        <w:t xml:space="preserve">z dnia </w:t>
      </w:r>
      <w:r w:rsidR="00C16C69">
        <w:t>……………………………..</w:t>
      </w:r>
      <w:r>
        <w:t xml:space="preserve"> 2026 r. </w:t>
      </w:r>
    </w:p>
    <w:p w:rsidR="00A15F3C" w:rsidRDefault="002D5C00" w:rsidP="00C54933">
      <w:pPr>
        <w:pStyle w:val="FirstParagraph"/>
        <w:spacing w:after="0"/>
        <w:ind w:left="5529"/>
      </w:pPr>
      <w:r>
        <w:t>Zatwierdzony przez …………………….</w:t>
      </w:r>
    </w:p>
    <w:p w:rsidR="00C16C69" w:rsidRDefault="00C16C69" w:rsidP="00C16C69">
      <w:pPr>
        <w:jc w:val="center"/>
        <w:rPr>
          <w:b/>
        </w:rPr>
      </w:pPr>
      <w:bookmarkStart w:id="0" w:name="_8c381ca30b3dd6c86681566f7f5e558758b6480"/>
      <w:bookmarkStart w:id="1" w:name="_0e054cbe713e5878dac94d4038503500d8cb98e"/>
    </w:p>
    <w:p w:rsidR="00C16C69" w:rsidRDefault="00C16C69" w:rsidP="00C16C69">
      <w:pPr>
        <w:jc w:val="center"/>
        <w:rPr>
          <w:b/>
        </w:rPr>
      </w:pPr>
    </w:p>
    <w:p w:rsidR="00C16C69" w:rsidRPr="00C16C69" w:rsidRDefault="00C16C69" w:rsidP="00C16C69">
      <w:pPr>
        <w:spacing w:after="0"/>
        <w:jc w:val="center"/>
        <w:rPr>
          <w:b/>
        </w:rPr>
      </w:pPr>
      <w:r w:rsidRPr="00C16C69">
        <w:rPr>
          <w:b/>
        </w:rPr>
        <w:t xml:space="preserve">UCHWAŁA </w:t>
      </w:r>
      <w:r w:rsidR="00233227">
        <w:rPr>
          <w:b/>
        </w:rPr>
        <w:t>XXVII</w:t>
      </w:r>
      <w:r w:rsidRPr="00C16C69">
        <w:rPr>
          <w:b/>
        </w:rPr>
        <w:t>/</w:t>
      </w:r>
      <w:r w:rsidR="00233227">
        <w:rPr>
          <w:b/>
        </w:rPr>
        <w:t>200</w:t>
      </w:r>
      <w:bookmarkStart w:id="2" w:name="_GoBack"/>
      <w:bookmarkEnd w:id="2"/>
      <w:r w:rsidRPr="00C16C69">
        <w:rPr>
          <w:b/>
        </w:rPr>
        <w:t>/2026</w:t>
      </w:r>
    </w:p>
    <w:p w:rsidR="00C16C69" w:rsidRPr="00C16C69" w:rsidRDefault="00C16C69" w:rsidP="00C16C69">
      <w:pPr>
        <w:spacing w:after="0"/>
        <w:jc w:val="center"/>
        <w:rPr>
          <w:b/>
        </w:rPr>
      </w:pPr>
      <w:r w:rsidRPr="00C16C69">
        <w:rPr>
          <w:b/>
        </w:rPr>
        <w:t>RADY GMINY MANOWO</w:t>
      </w:r>
    </w:p>
    <w:p w:rsidR="00C16C69" w:rsidRDefault="00C16C69" w:rsidP="00C16C69">
      <w:pPr>
        <w:spacing w:after="0"/>
        <w:jc w:val="center"/>
      </w:pPr>
    </w:p>
    <w:p w:rsidR="00C16C69" w:rsidRPr="00C16C69" w:rsidRDefault="00C16C69" w:rsidP="00C16C69">
      <w:pPr>
        <w:jc w:val="center"/>
      </w:pPr>
      <w:r w:rsidRPr="00C16C69">
        <w:t>z dnia 28 listopada 2025 r.</w:t>
      </w:r>
    </w:p>
    <w:p w:rsidR="00C16C69" w:rsidRDefault="00C16C69" w:rsidP="00C16C69">
      <w:pPr>
        <w:spacing w:after="0"/>
        <w:jc w:val="center"/>
        <w:rPr>
          <w:b/>
        </w:rPr>
      </w:pPr>
      <w:r w:rsidRPr="00C16C69">
        <w:rPr>
          <w:b/>
        </w:rPr>
        <w:t>w sprawie przyjęcia „Programu i zasad współpracy Gminy Manowo z organizacjami pozarządowymi oraz podmiotami, o których mowa w art. 3 ust. 3 ustawy o działalności pożytku publicznego i o wolontariacie na 2027 rok”</w:t>
      </w:r>
    </w:p>
    <w:p w:rsidR="00C16C69" w:rsidRPr="00C16C69" w:rsidRDefault="00C16C69" w:rsidP="00C16C69">
      <w:pPr>
        <w:spacing w:after="0"/>
        <w:jc w:val="center"/>
        <w:rPr>
          <w:b/>
        </w:rPr>
      </w:pPr>
    </w:p>
    <w:p w:rsidR="00A15F3C" w:rsidRDefault="002D5C00">
      <w:pPr>
        <w:pStyle w:val="FirstParagraph"/>
      </w:pPr>
      <w:r>
        <w:t>Na podstawie art. 18 ust. 2 pkt 15 ustawy z dnia 8 marca 1990 r. o samorządzie gminnym (Dz. U. z 2026 r. poz. 662 i 912) oraz art. 5a ust. 1 ustawy z dnia 24 kwietnia 2003 r. o działalności pożytku publicznego i o wolontariacie (Dz. U. z 2025 r. poz. 1338 ze zm.) Rada Gminy Manowo uchwala, co następuje:</w:t>
      </w:r>
    </w:p>
    <w:p w:rsidR="00A15F3C" w:rsidRDefault="002D5C00">
      <w:pPr>
        <w:pStyle w:val="Tekstpodstawowy"/>
      </w:pPr>
      <w:r>
        <w:rPr>
          <w:b/>
          <w:bCs/>
        </w:rPr>
        <w:t>§ 1.</w:t>
      </w:r>
      <w:r>
        <w:t xml:space="preserve"> Uchwala się „Program i zasady współpracy Gminy Manowo z organizacjami pozarządowymi oraz podmiotami, o których mowa w art. 3 ust. 3 ustawy o działalności pożytku publicznego i o wolontariacie na 2027 rok” o następującej treści:</w:t>
      </w:r>
    </w:p>
    <w:p w:rsidR="00A15F3C" w:rsidRDefault="002D5C00">
      <w:pPr>
        <w:pStyle w:val="Nagwek2"/>
      </w:pPr>
      <w:bookmarkStart w:id="3" w:name="_1464bac661e5946ee04b3bb0425dcfe9b8d6207"/>
      <w:bookmarkEnd w:id="0"/>
      <w:r>
        <w:t>Rozdział 1.</w:t>
      </w:r>
    </w:p>
    <w:p w:rsidR="00A15F3C" w:rsidRDefault="002D5C00" w:rsidP="00C16C69">
      <w:pPr>
        <w:pStyle w:val="FirstParagraph"/>
        <w:jc w:val="center"/>
      </w:pPr>
      <w:r>
        <w:rPr>
          <w:b/>
          <w:bCs/>
        </w:rPr>
        <w:t>Postanowienia ogólne</w:t>
      </w:r>
    </w:p>
    <w:p w:rsidR="00A15F3C" w:rsidRDefault="002D5C00" w:rsidP="00C16C69">
      <w:pPr>
        <w:pStyle w:val="FirstParagraph"/>
        <w:numPr>
          <w:ilvl w:val="0"/>
          <w:numId w:val="11"/>
        </w:numPr>
        <w:ind w:left="426"/>
      </w:pPr>
      <w:r>
        <w:t>Organizacje pozarządowe działające na rzecz gminnej społeczności wspierają samorząd w rozwiązywaniu problemów określonych grup społecznych, zaspokajając tym samym część istotnych potrzeb jego mieszkańców. Aktywna działalność organizacji pozarządowych oraz innych podmiotów prowadzących działalność pożytku publicznego jest istotną cechą społeczeństwa demokratycznego, elementem spajającym i aktywizującym społeczność lokalną. Działania tych organizacji i podmiotów stanowią istotne uzupełnienie działań organów gminy. Zgodnie z założeniami ustawy o działalności pożytku publicznego i o wolontariacie instrumentem służącym do ustalenia zasad wzajemnej współpracy jest „Program współpracy Gminy Manowo z organizacjami pozarządowymi oraz podmiotami, o których mowa w art. 3 ust. 3 na 2027 rok”, opracowany na podstawie ustawy z dnia 24 kwietnia 2003 r. o działalności pożytku publicznego i o wolontariacie (Dz. U. z 2025 r. poz. 1338 ze zm.).</w:t>
      </w:r>
    </w:p>
    <w:p w:rsidR="00A15F3C" w:rsidRDefault="002D5C00" w:rsidP="00C16C69">
      <w:pPr>
        <w:pStyle w:val="FirstParagraph"/>
        <w:numPr>
          <w:ilvl w:val="0"/>
          <w:numId w:val="11"/>
        </w:numPr>
        <w:ind w:left="426"/>
      </w:pPr>
      <w:r>
        <w:t>Ilekroć w programie jest mowa o:</w:t>
      </w:r>
    </w:p>
    <w:p w:rsidR="00A15F3C" w:rsidRDefault="002D5C00" w:rsidP="00C16C69">
      <w:pPr>
        <w:pStyle w:val="FirstParagraph"/>
        <w:numPr>
          <w:ilvl w:val="0"/>
          <w:numId w:val="12"/>
        </w:numPr>
        <w:ind w:left="426"/>
      </w:pPr>
      <w:r>
        <w:rPr>
          <w:b/>
          <w:bCs/>
        </w:rPr>
        <w:t>ustawie</w:t>
      </w:r>
      <w:r>
        <w:t xml:space="preserve"> – rozumie się przez to ustawę z dnia 24 kwietnia 2003 r. o działalności pożytku publicznego i o wolontariacie (Dz. U. z 2025 r. poz. 1338 ze zm.),</w:t>
      </w:r>
    </w:p>
    <w:p w:rsidR="00A15F3C" w:rsidRDefault="002D5C00" w:rsidP="00C16C69">
      <w:pPr>
        <w:pStyle w:val="FirstParagraph"/>
        <w:numPr>
          <w:ilvl w:val="0"/>
          <w:numId w:val="12"/>
        </w:numPr>
        <w:ind w:left="426"/>
      </w:pPr>
      <w:r>
        <w:rPr>
          <w:b/>
          <w:bCs/>
        </w:rPr>
        <w:lastRenderedPageBreak/>
        <w:t>programie</w:t>
      </w:r>
      <w:r>
        <w:t xml:space="preserve"> – rozumie się przez to program współpracy Gminy Manowo z organizacjami pozarządowymi oraz podmiotami, o których mowa w art. 3 ust. 3 ustawy o działalności pożytku publicznego i o wolontariacie,</w:t>
      </w:r>
    </w:p>
    <w:p w:rsidR="00A15F3C" w:rsidRDefault="002D5C00" w:rsidP="00C16C69">
      <w:pPr>
        <w:pStyle w:val="FirstParagraph"/>
        <w:numPr>
          <w:ilvl w:val="0"/>
          <w:numId w:val="12"/>
        </w:numPr>
        <w:ind w:left="426"/>
      </w:pPr>
      <w:r>
        <w:rPr>
          <w:b/>
          <w:bCs/>
        </w:rPr>
        <w:t>Gminie</w:t>
      </w:r>
      <w:r>
        <w:t xml:space="preserve"> – rozumie się przez to Gminę Manowo,</w:t>
      </w:r>
    </w:p>
    <w:p w:rsidR="00A15F3C" w:rsidRDefault="002D5C00" w:rsidP="00C16C69">
      <w:pPr>
        <w:pStyle w:val="FirstParagraph"/>
        <w:numPr>
          <w:ilvl w:val="0"/>
          <w:numId w:val="12"/>
        </w:numPr>
        <w:ind w:left="426"/>
      </w:pPr>
      <w:r>
        <w:rPr>
          <w:b/>
          <w:bCs/>
        </w:rPr>
        <w:t>Radzie Gminy</w:t>
      </w:r>
      <w:r>
        <w:t xml:space="preserve"> – rozumie się przez to Radę Gminy Manowo,</w:t>
      </w:r>
    </w:p>
    <w:p w:rsidR="00A15F3C" w:rsidRDefault="002D5C00" w:rsidP="00C16C69">
      <w:pPr>
        <w:pStyle w:val="FirstParagraph"/>
        <w:numPr>
          <w:ilvl w:val="0"/>
          <w:numId w:val="12"/>
        </w:numPr>
        <w:ind w:left="426"/>
      </w:pPr>
      <w:r>
        <w:rPr>
          <w:b/>
          <w:bCs/>
        </w:rPr>
        <w:t>Wójcie</w:t>
      </w:r>
      <w:r>
        <w:t xml:space="preserve"> – rozumie się przez to Wójta Gminy Manowo,</w:t>
      </w:r>
    </w:p>
    <w:p w:rsidR="00A15F3C" w:rsidRDefault="002D5C00" w:rsidP="00C16C69">
      <w:pPr>
        <w:pStyle w:val="FirstParagraph"/>
        <w:numPr>
          <w:ilvl w:val="0"/>
          <w:numId w:val="12"/>
        </w:numPr>
        <w:ind w:left="426"/>
      </w:pPr>
      <w:r>
        <w:rPr>
          <w:b/>
          <w:bCs/>
        </w:rPr>
        <w:t>organizacjach</w:t>
      </w:r>
      <w:r>
        <w:t xml:space="preserve"> – rozumie się przez to organizacje pozarządowe oraz podmioty, o których mowa w art. 3 ust. 3 ustawy z dnia 24 kwietnia 2003 r. o działalności pożytku publicznego i o wolontariacie (Dz. U. z 2025 r. poz. 1338 ze zm.),</w:t>
      </w:r>
    </w:p>
    <w:p w:rsidR="00A15F3C" w:rsidRDefault="002D5C00" w:rsidP="00C16C69">
      <w:pPr>
        <w:pStyle w:val="FirstParagraph"/>
        <w:numPr>
          <w:ilvl w:val="0"/>
          <w:numId w:val="12"/>
        </w:numPr>
        <w:ind w:left="426"/>
      </w:pPr>
      <w:r>
        <w:rPr>
          <w:b/>
          <w:bCs/>
        </w:rPr>
        <w:t>dotacji</w:t>
      </w:r>
      <w:r>
        <w:t xml:space="preserve"> – rozumie się przez to dotację w rozumieniu art. 127 ust. 1 pkt 1 lit. e oraz art. 221 ustawy z dnia 27 sierpnia 2009 r. o finansach publicznych (Dz. U. z 2025 r. poz. 1483 ze zm.),</w:t>
      </w:r>
    </w:p>
    <w:p w:rsidR="00A15F3C" w:rsidRDefault="002D5C00" w:rsidP="00C16C69">
      <w:pPr>
        <w:pStyle w:val="FirstParagraph"/>
        <w:numPr>
          <w:ilvl w:val="0"/>
          <w:numId w:val="12"/>
        </w:numPr>
        <w:ind w:left="426"/>
      </w:pPr>
      <w:r>
        <w:rPr>
          <w:b/>
          <w:bCs/>
        </w:rPr>
        <w:t>konkursie</w:t>
      </w:r>
      <w:r>
        <w:t xml:space="preserve"> – rozumie się przez to otwarty konkurs ofert, o którym mowa w art. 11 ust. 2 i art. 13 ustawy z dnia 24 kwietnia 2003 r. o działalności pożytku publicznego i o wolontariacie (Dz. U. z 2025 r. poz. 1338 ze zm.).</w:t>
      </w:r>
    </w:p>
    <w:p w:rsidR="00C16C69" w:rsidRDefault="00C16C69" w:rsidP="00C16C69">
      <w:pPr>
        <w:pStyle w:val="FirstParagraph"/>
        <w:ind w:left="720"/>
      </w:pPr>
    </w:p>
    <w:p w:rsidR="00A15F3C" w:rsidRDefault="002D5C00">
      <w:pPr>
        <w:pStyle w:val="Nagwek2"/>
      </w:pPr>
      <w:bookmarkStart w:id="4" w:name="_f8b57538877db6984b2d52e913df41b05c1880f"/>
      <w:bookmarkEnd w:id="3"/>
      <w:r>
        <w:t>Rozdział 2.</w:t>
      </w:r>
    </w:p>
    <w:p w:rsidR="00A15F3C" w:rsidRDefault="002D5C00" w:rsidP="00C16C69">
      <w:pPr>
        <w:pStyle w:val="FirstParagraph"/>
        <w:jc w:val="center"/>
      </w:pPr>
      <w:r>
        <w:rPr>
          <w:b/>
          <w:bCs/>
        </w:rPr>
        <w:t>Cele programu</w:t>
      </w:r>
    </w:p>
    <w:p w:rsidR="00A15F3C" w:rsidRDefault="002D5C00" w:rsidP="00C16C69">
      <w:pPr>
        <w:pStyle w:val="FirstParagraph"/>
        <w:numPr>
          <w:ilvl w:val="0"/>
          <w:numId w:val="13"/>
        </w:numPr>
        <w:ind w:left="426"/>
      </w:pPr>
      <w:r>
        <w:t>Celem głównym Programu jest określenie zasad i form współpracy Gminy Manowo z organizacjami pozarządowymi, które wzmocnią rolę organizacji w realizacji zadań publicznych, podniosą ich skuteczność, efektywność oraz jakość prowadzonych przez nie działań. Celem jest także budowanie i umacnianie partnerstwa pomiędzy samorządem a organizacjami pozarządowymi.</w:t>
      </w:r>
    </w:p>
    <w:p w:rsidR="00A15F3C" w:rsidRDefault="002D5C00" w:rsidP="00C16C69">
      <w:pPr>
        <w:pStyle w:val="FirstParagraph"/>
        <w:numPr>
          <w:ilvl w:val="0"/>
          <w:numId w:val="13"/>
        </w:numPr>
        <w:ind w:left="426"/>
      </w:pPr>
      <w:r>
        <w:t>Celami szczegółowymi Programu są:</w:t>
      </w:r>
    </w:p>
    <w:p w:rsidR="00A15F3C" w:rsidRDefault="002D5C00" w:rsidP="00C16C69">
      <w:pPr>
        <w:pStyle w:val="FirstParagraph"/>
        <w:numPr>
          <w:ilvl w:val="0"/>
          <w:numId w:val="14"/>
        </w:numPr>
        <w:ind w:left="426"/>
      </w:pPr>
      <w:r>
        <w:t>podniesienie jakości życia i pełniejsze zaspokojenie potrzeb mieszkańców gminy Manowo poprzez zwiększenie aktywności organizacji,</w:t>
      </w:r>
    </w:p>
    <w:p w:rsidR="00A15F3C" w:rsidRDefault="002D5C00" w:rsidP="00C16C69">
      <w:pPr>
        <w:pStyle w:val="FirstParagraph"/>
        <w:numPr>
          <w:ilvl w:val="0"/>
          <w:numId w:val="14"/>
        </w:numPr>
        <w:ind w:left="426"/>
      </w:pPr>
      <w:r>
        <w:t>wzmocnienie potencjału organizacji pozarządowych,</w:t>
      </w:r>
    </w:p>
    <w:p w:rsidR="00A15F3C" w:rsidRDefault="002D5C00" w:rsidP="00C16C69">
      <w:pPr>
        <w:pStyle w:val="FirstParagraph"/>
        <w:numPr>
          <w:ilvl w:val="0"/>
          <w:numId w:val="14"/>
        </w:numPr>
        <w:ind w:left="426"/>
      </w:pPr>
      <w:r>
        <w:t>zapewnienie efektywnego wykonywania zadań publicznych gminy poprzez włączenie do ich realizacji organizacji pozarządowych,</w:t>
      </w:r>
    </w:p>
    <w:p w:rsidR="00A15F3C" w:rsidRDefault="002D5C00" w:rsidP="00C16C69">
      <w:pPr>
        <w:pStyle w:val="FirstParagraph"/>
        <w:numPr>
          <w:ilvl w:val="0"/>
          <w:numId w:val="14"/>
        </w:numPr>
        <w:ind w:left="426"/>
      </w:pPr>
      <w:r>
        <w:t>zwiększenie udziału organizacji pozarządowych w rozwiązywaniu lokalnych problemów,</w:t>
      </w:r>
    </w:p>
    <w:p w:rsidR="00A15F3C" w:rsidRDefault="002D5C00" w:rsidP="00C16C69">
      <w:pPr>
        <w:pStyle w:val="FirstParagraph"/>
        <w:numPr>
          <w:ilvl w:val="0"/>
          <w:numId w:val="14"/>
        </w:numPr>
        <w:ind w:left="426"/>
      </w:pPr>
      <w:r>
        <w:t>otwarcie na innowacyjność i konkurencyjność w wykonywaniu zadań publicznych,</w:t>
      </w:r>
    </w:p>
    <w:p w:rsidR="00A15F3C" w:rsidRDefault="002D5C00" w:rsidP="00C16C69">
      <w:pPr>
        <w:pStyle w:val="FirstParagraph"/>
        <w:numPr>
          <w:ilvl w:val="0"/>
          <w:numId w:val="14"/>
        </w:numPr>
        <w:ind w:left="426"/>
      </w:pPr>
      <w:r>
        <w:t>umacnianie w świadomości społecznej poczucia odpowiedzialności za siebie, swoje otoczenie, wspólnotę lokalną oraz jej tradycje,</w:t>
      </w:r>
    </w:p>
    <w:p w:rsidR="00A15F3C" w:rsidRDefault="002D5C00" w:rsidP="00C16C69">
      <w:pPr>
        <w:pStyle w:val="FirstParagraph"/>
        <w:numPr>
          <w:ilvl w:val="0"/>
          <w:numId w:val="14"/>
        </w:numPr>
        <w:ind w:left="426"/>
      </w:pPr>
      <w:r>
        <w:t>promocja organizacji pozarządowych działających w gminie.</w:t>
      </w:r>
    </w:p>
    <w:p w:rsidR="00C16C69" w:rsidRDefault="00C16C69" w:rsidP="00C16C69">
      <w:pPr>
        <w:pStyle w:val="FirstParagraph"/>
        <w:ind w:left="426"/>
      </w:pPr>
    </w:p>
    <w:p w:rsidR="00A15F3C" w:rsidRDefault="002D5C00">
      <w:pPr>
        <w:pStyle w:val="Nagwek2"/>
      </w:pPr>
      <w:bookmarkStart w:id="5" w:name="_b70c7bc97240ab0e686e66c8c324a5433021bda"/>
      <w:bookmarkEnd w:id="4"/>
      <w:r>
        <w:t>Rozdział 3.</w:t>
      </w:r>
    </w:p>
    <w:p w:rsidR="00A15F3C" w:rsidRDefault="002D5C00" w:rsidP="00C16C69">
      <w:pPr>
        <w:pStyle w:val="FirstParagraph"/>
        <w:jc w:val="center"/>
      </w:pPr>
      <w:r>
        <w:rPr>
          <w:b/>
          <w:bCs/>
        </w:rPr>
        <w:t>Zasady współpracy</w:t>
      </w:r>
    </w:p>
    <w:p w:rsidR="00A15F3C" w:rsidRDefault="002D5C00" w:rsidP="00C16C69">
      <w:pPr>
        <w:pStyle w:val="Compact"/>
        <w:numPr>
          <w:ilvl w:val="0"/>
          <w:numId w:val="15"/>
        </w:numPr>
        <w:ind w:left="426"/>
      </w:pPr>
      <w:r>
        <w:t>Współpraca samorządu z organizacjami będzie realizowana na zasadach: pomocniczości, suwerenności stron, partnerstwa, efektywności, uczciwej konkurencji, jawności i poszanowania interesu partnerów współpracy.</w:t>
      </w:r>
    </w:p>
    <w:p w:rsidR="00A15F3C" w:rsidRDefault="002D5C00" w:rsidP="00C16C69">
      <w:pPr>
        <w:pStyle w:val="FirstParagraph"/>
        <w:numPr>
          <w:ilvl w:val="0"/>
          <w:numId w:val="16"/>
        </w:numPr>
        <w:ind w:left="426"/>
      </w:pPr>
      <w:r>
        <w:rPr>
          <w:b/>
          <w:bCs/>
        </w:rPr>
        <w:t>Zasada pomocniczości</w:t>
      </w:r>
      <w:r>
        <w:t xml:space="preserve"> oznacza powierzenie organizacjom pozarządowym tych zadań, które mogą wykonać sprawniej i taniej niż instytucje gminy, a powierzone zadania są realizowane w sposób terminowy i profesjonalny,</w:t>
      </w:r>
    </w:p>
    <w:p w:rsidR="00A15F3C" w:rsidRDefault="002D5C00" w:rsidP="00C16C69">
      <w:pPr>
        <w:pStyle w:val="FirstParagraph"/>
        <w:numPr>
          <w:ilvl w:val="0"/>
          <w:numId w:val="16"/>
        </w:numPr>
        <w:ind w:left="426"/>
      </w:pPr>
      <w:r>
        <w:rPr>
          <w:b/>
          <w:bCs/>
        </w:rPr>
        <w:t>Zasada suwerenności stron</w:t>
      </w:r>
      <w:r>
        <w:t xml:space="preserve"> polega na tym, iż strony mają prawo do niezależności i odrębności w samodzielnym definiowaniu i poszukiwaniu sposobów rozwiązywania problemów i zadań, jednocześnie biorą na siebie odpowiedzialność za osiągnięcie zaplanowanych rezultatów,</w:t>
      </w:r>
    </w:p>
    <w:p w:rsidR="00A15F3C" w:rsidRDefault="002D5C00" w:rsidP="00C16C69">
      <w:pPr>
        <w:pStyle w:val="FirstParagraph"/>
        <w:numPr>
          <w:ilvl w:val="0"/>
          <w:numId w:val="16"/>
        </w:numPr>
        <w:ind w:left="426"/>
      </w:pPr>
      <w:r>
        <w:rPr>
          <w:b/>
          <w:bCs/>
        </w:rPr>
        <w:t>Zasada partnerstwa</w:t>
      </w:r>
      <w:r>
        <w:t xml:space="preserve"> oznacza podejmowanie działań we współpracy opartej na wzajemnym szacunku, rzetelności i zaufaniu oraz uznaniu równorzędności stron,</w:t>
      </w:r>
    </w:p>
    <w:p w:rsidR="00A15F3C" w:rsidRDefault="002D5C00" w:rsidP="00C16C69">
      <w:pPr>
        <w:pStyle w:val="FirstParagraph"/>
        <w:numPr>
          <w:ilvl w:val="0"/>
          <w:numId w:val="16"/>
        </w:numPr>
        <w:ind w:left="426"/>
      </w:pPr>
      <w:r>
        <w:rPr>
          <w:b/>
          <w:bCs/>
        </w:rPr>
        <w:t>Zasada efektywności</w:t>
      </w:r>
      <w:r>
        <w:t xml:space="preserve"> polega na wspólnym dążeniu do osiągnięcia możliwie najlepszych efektów w realizacji zadań publicznych,</w:t>
      </w:r>
    </w:p>
    <w:p w:rsidR="00A15F3C" w:rsidRDefault="002D5C00" w:rsidP="00C16C69">
      <w:pPr>
        <w:pStyle w:val="FirstParagraph"/>
        <w:numPr>
          <w:ilvl w:val="0"/>
          <w:numId w:val="16"/>
        </w:numPr>
        <w:ind w:left="426"/>
      </w:pPr>
      <w:r>
        <w:rPr>
          <w:b/>
          <w:bCs/>
        </w:rPr>
        <w:t>Zasada uczciwej konkurencji i jawności</w:t>
      </w:r>
      <w:r>
        <w:t xml:space="preserve"> polega na kształtowaniu przejrzystych zasad współpracy, opartych na równych i jawnych kryteriach wyboru realizatora zadania publicznego oraz na zapewnieniu równego dostępu do informacji.</w:t>
      </w:r>
    </w:p>
    <w:p w:rsidR="00C16C69" w:rsidRDefault="00C16C69" w:rsidP="00C16C69">
      <w:pPr>
        <w:pStyle w:val="FirstParagraph"/>
        <w:ind w:left="426"/>
      </w:pPr>
    </w:p>
    <w:p w:rsidR="00A15F3C" w:rsidRDefault="002D5C00">
      <w:pPr>
        <w:pStyle w:val="Nagwek2"/>
      </w:pPr>
      <w:bookmarkStart w:id="6" w:name="_c17ee5745ef8719362173f6bddd02c005dc9e85"/>
      <w:bookmarkEnd w:id="5"/>
      <w:r>
        <w:t>Rozdział 4.</w:t>
      </w:r>
    </w:p>
    <w:p w:rsidR="00A15F3C" w:rsidRDefault="002D5C00" w:rsidP="00C16C69">
      <w:pPr>
        <w:pStyle w:val="FirstParagraph"/>
        <w:jc w:val="center"/>
      </w:pPr>
      <w:r>
        <w:rPr>
          <w:b/>
          <w:bCs/>
        </w:rPr>
        <w:t>Realizatorzy programu</w:t>
      </w:r>
    </w:p>
    <w:p w:rsidR="00A15F3C" w:rsidRDefault="002D5C00" w:rsidP="00C16C69">
      <w:pPr>
        <w:pStyle w:val="Compact"/>
      </w:pPr>
      <w:r>
        <w:t>W realizacji programu uczestniczą:</w:t>
      </w:r>
    </w:p>
    <w:p w:rsidR="00A15F3C" w:rsidRDefault="002D5C00" w:rsidP="00C16C69">
      <w:pPr>
        <w:pStyle w:val="FirstParagraph"/>
        <w:numPr>
          <w:ilvl w:val="0"/>
          <w:numId w:val="18"/>
        </w:numPr>
        <w:ind w:left="426"/>
      </w:pPr>
      <w:r>
        <w:t>Rada Gminy – w zakresie wytyczania polityki społecznej i finansowej,</w:t>
      </w:r>
    </w:p>
    <w:p w:rsidR="00A15F3C" w:rsidRDefault="002D5C00" w:rsidP="00C16C69">
      <w:pPr>
        <w:pStyle w:val="FirstParagraph"/>
        <w:numPr>
          <w:ilvl w:val="0"/>
          <w:numId w:val="18"/>
        </w:numPr>
        <w:ind w:left="426"/>
      </w:pPr>
      <w:r>
        <w:t>Wójt Gminy – w zakresie realizacji polityki społecznej i finansowej Gminy Manowo wytyczonej przez Radę Gminy,</w:t>
      </w:r>
    </w:p>
    <w:p w:rsidR="00A15F3C" w:rsidRDefault="002D5C00" w:rsidP="00C16C69">
      <w:pPr>
        <w:pStyle w:val="FirstParagraph"/>
        <w:numPr>
          <w:ilvl w:val="0"/>
          <w:numId w:val="18"/>
        </w:numPr>
        <w:ind w:left="426"/>
      </w:pPr>
      <w:r>
        <w:t>Komisja konkursowa – w zakresie przeprowadzania otwartych konkursów ofert na realizację zadań publicznych,</w:t>
      </w:r>
    </w:p>
    <w:p w:rsidR="00A15F3C" w:rsidRDefault="002D5C00" w:rsidP="00C16C69">
      <w:pPr>
        <w:pStyle w:val="FirstParagraph"/>
        <w:numPr>
          <w:ilvl w:val="0"/>
          <w:numId w:val="18"/>
        </w:numPr>
        <w:ind w:left="426"/>
      </w:pPr>
      <w:r>
        <w:t>Pracownicy Urzędu Gminy w ramach swoich kompetencji.</w:t>
      </w:r>
    </w:p>
    <w:p w:rsidR="00C16C69" w:rsidRDefault="00C16C69" w:rsidP="00C16C69">
      <w:pPr>
        <w:pStyle w:val="FirstParagraph"/>
        <w:ind w:left="426"/>
      </w:pPr>
    </w:p>
    <w:p w:rsidR="00C54933" w:rsidRDefault="00C54933" w:rsidP="00C16C69">
      <w:pPr>
        <w:pStyle w:val="FirstParagraph"/>
        <w:ind w:left="426"/>
      </w:pPr>
    </w:p>
    <w:p w:rsidR="00A15F3C" w:rsidRDefault="002D5C00">
      <w:pPr>
        <w:pStyle w:val="Nagwek2"/>
      </w:pPr>
      <w:bookmarkStart w:id="7" w:name="_5448b9c0650c47900d802774c4ecc3b3a7b17ff"/>
      <w:bookmarkEnd w:id="6"/>
      <w:r>
        <w:lastRenderedPageBreak/>
        <w:t>Rozdział 5.</w:t>
      </w:r>
    </w:p>
    <w:p w:rsidR="00A15F3C" w:rsidRDefault="002D5C00" w:rsidP="00C16C69">
      <w:pPr>
        <w:pStyle w:val="FirstParagraph"/>
        <w:jc w:val="center"/>
      </w:pPr>
      <w:r>
        <w:rPr>
          <w:b/>
          <w:bCs/>
        </w:rPr>
        <w:t>Adresaci programu</w:t>
      </w:r>
    </w:p>
    <w:p w:rsidR="00A15F3C" w:rsidRDefault="002D5C00" w:rsidP="00C16C69">
      <w:pPr>
        <w:pStyle w:val="Compact"/>
        <w:numPr>
          <w:ilvl w:val="0"/>
          <w:numId w:val="19"/>
        </w:numPr>
        <w:ind w:left="426"/>
      </w:pPr>
      <w:r>
        <w:t>Program adresowany jest do organizacji działających na terenie Gminy Manowo lub na rzecz jej mieszkańców. Organizacjami są:</w:t>
      </w:r>
    </w:p>
    <w:p w:rsidR="00A15F3C" w:rsidRDefault="002D5C00" w:rsidP="00C16C69">
      <w:pPr>
        <w:pStyle w:val="FirstParagraph"/>
        <w:numPr>
          <w:ilvl w:val="0"/>
          <w:numId w:val="20"/>
        </w:numPr>
        <w:ind w:left="426"/>
      </w:pPr>
      <w:r>
        <w:t>organizacje pozarządowe w rozumieniu ustawy,</w:t>
      </w:r>
    </w:p>
    <w:p w:rsidR="00A15F3C" w:rsidRDefault="002D5C00" w:rsidP="00C16C69">
      <w:pPr>
        <w:pStyle w:val="FirstParagraph"/>
        <w:numPr>
          <w:ilvl w:val="0"/>
          <w:numId w:val="20"/>
        </w:numPr>
        <w:ind w:left="426"/>
      </w:pPr>
      <w:r>
        <w:t>podmioty, o których mowa w art. 3 ust. 3 ustawy z dnia 24 kwietnia 2003 r. o działalności pożytku publicznego i o wolontariacie, prowadzące, odpowiednio do terytorialnego zakresu działania organów gminy, działalność pożytku publicznego w zakresie odpowiadającym zadaniom tych organów.</w:t>
      </w:r>
    </w:p>
    <w:p w:rsidR="00C16C69" w:rsidRDefault="00C16C69" w:rsidP="00C16C69">
      <w:pPr>
        <w:pStyle w:val="FirstParagraph"/>
        <w:ind w:left="426"/>
      </w:pPr>
    </w:p>
    <w:p w:rsidR="00A15F3C" w:rsidRDefault="002D5C00">
      <w:pPr>
        <w:pStyle w:val="Nagwek2"/>
      </w:pPr>
      <w:bookmarkStart w:id="8" w:name="_5f58b9972ab5b558616131ad8519591df5ca912"/>
      <w:bookmarkEnd w:id="7"/>
      <w:r>
        <w:t>Rozdział 6.</w:t>
      </w:r>
    </w:p>
    <w:p w:rsidR="00A15F3C" w:rsidRDefault="002D5C00" w:rsidP="00C16C69">
      <w:pPr>
        <w:pStyle w:val="FirstParagraph"/>
        <w:jc w:val="center"/>
      </w:pPr>
      <w:r>
        <w:rPr>
          <w:b/>
          <w:bCs/>
        </w:rPr>
        <w:t>Formy współpracy oraz zakres przedmiotowy</w:t>
      </w:r>
    </w:p>
    <w:p w:rsidR="00A15F3C" w:rsidRDefault="002D5C00" w:rsidP="00C16C69">
      <w:pPr>
        <w:pStyle w:val="FirstParagraph"/>
        <w:numPr>
          <w:ilvl w:val="0"/>
          <w:numId w:val="21"/>
        </w:numPr>
        <w:ind w:left="426"/>
      </w:pPr>
      <w:r>
        <w:t>Gmina Manowo prowadzi działalność w sferze zadań publicznych, o której mowa w art. 4 ust. 1 ustawy, we współpracy z organizacjami pozarządowymi prowadzącymi działalność pożytku publicznego w zakresie odpowiadającym zadaniom Gminy Manowo.</w:t>
      </w:r>
    </w:p>
    <w:p w:rsidR="00A15F3C" w:rsidRDefault="002D5C00" w:rsidP="00C16C69">
      <w:pPr>
        <w:pStyle w:val="FirstParagraph"/>
        <w:numPr>
          <w:ilvl w:val="0"/>
          <w:numId w:val="21"/>
        </w:numPr>
        <w:ind w:left="426"/>
      </w:pPr>
      <w:r>
        <w:t>Współpraca Gminy Manowo z organizacjami pozarządowymi będzie obejmować następujące formy:</w:t>
      </w:r>
    </w:p>
    <w:p w:rsidR="00A15F3C" w:rsidRDefault="002D5C00" w:rsidP="00C16C69">
      <w:pPr>
        <w:pStyle w:val="FirstParagraph"/>
        <w:numPr>
          <w:ilvl w:val="0"/>
          <w:numId w:val="22"/>
        </w:numPr>
        <w:ind w:left="426"/>
      </w:pPr>
      <w:r>
        <w:t>współpracę finansową,</w:t>
      </w:r>
    </w:p>
    <w:p w:rsidR="00A15F3C" w:rsidRDefault="002D5C00" w:rsidP="00C16C69">
      <w:pPr>
        <w:pStyle w:val="FirstParagraph"/>
        <w:numPr>
          <w:ilvl w:val="0"/>
          <w:numId w:val="22"/>
        </w:numPr>
        <w:ind w:left="426"/>
      </w:pPr>
      <w:r>
        <w:t>współpracę pozafinansową.</w:t>
      </w:r>
    </w:p>
    <w:p w:rsidR="00C16C69" w:rsidRDefault="00C16C69" w:rsidP="00C16C69">
      <w:pPr>
        <w:pStyle w:val="FirstParagraph"/>
        <w:ind w:left="426"/>
      </w:pPr>
    </w:p>
    <w:p w:rsidR="00A15F3C" w:rsidRDefault="002D5C00">
      <w:pPr>
        <w:pStyle w:val="Nagwek2"/>
      </w:pPr>
      <w:bookmarkStart w:id="9" w:name="_177a8f6d2f619f52b5c2cf0e07565a8eaef76b7"/>
      <w:bookmarkEnd w:id="8"/>
      <w:r>
        <w:t>Rozdział 7.</w:t>
      </w:r>
    </w:p>
    <w:p w:rsidR="00A15F3C" w:rsidRDefault="002D5C00" w:rsidP="00C16C69">
      <w:pPr>
        <w:pStyle w:val="FirstParagraph"/>
        <w:jc w:val="center"/>
      </w:pPr>
      <w:r>
        <w:rPr>
          <w:b/>
          <w:bCs/>
        </w:rPr>
        <w:t>Współpraca finansowa</w:t>
      </w:r>
    </w:p>
    <w:p w:rsidR="00A15F3C" w:rsidRDefault="002D5C00" w:rsidP="00C16C69">
      <w:pPr>
        <w:pStyle w:val="Compact"/>
        <w:numPr>
          <w:ilvl w:val="0"/>
          <w:numId w:val="23"/>
        </w:numPr>
        <w:ind w:left="426"/>
      </w:pPr>
      <w:r>
        <w:t>Współpraca Gminy o charakterze finansowym może odbywać się w formach:</w:t>
      </w:r>
    </w:p>
    <w:p w:rsidR="00A15F3C" w:rsidRDefault="002D5C00" w:rsidP="00C16C69">
      <w:pPr>
        <w:pStyle w:val="FirstParagraph"/>
        <w:numPr>
          <w:ilvl w:val="0"/>
          <w:numId w:val="24"/>
        </w:numPr>
        <w:ind w:left="426"/>
      </w:pPr>
      <w:r>
        <w:t>powierzania wykonywania zadania publicznego, w tym udzielenia dotacji na finansowanie jego realizacji,</w:t>
      </w:r>
    </w:p>
    <w:p w:rsidR="00A15F3C" w:rsidRDefault="002D5C00" w:rsidP="00C16C69">
      <w:pPr>
        <w:pStyle w:val="FirstParagraph"/>
        <w:numPr>
          <w:ilvl w:val="0"/>
          <w:numId w:val="24"/>
        </w:numPr>
        <w:ind w:left="426"/>
      </w:pPr>
      <w:r>
        <w:t>wspierania wykonywania zadania publicznego, w tym udzielania dotacji na dofinansowanie jego realizacji,</w:t>
      </w:r>
    </w:p>
    <w:p w:rsidR="00A15F3C" w:rsidRDefault="002D5C00" w:rsidP="00C16C69">
      <w:pPr>
        <w:pStyle w:val="FirstParagraph"/>
        <w:numPr>
          <w:ilvl w:val="0"/>
          <w:numId w:val="24"/>
        </w:numPr>
        <w:ind w:left="426"/>
      </w:pPr>
      <w:r>
        <w:t>umowy o wykonanie inicjatywy lokalnej na zasadach określonych w ustawie,</w:t>
      </w:r>
    </w:p>
    <w:p w:rsidR="00A15F3C" w:rsidRDefault="002D5C00" w:rsidP="00C16C69">
      <w:pPr>
        <w:pStyle w:val="FirstParagraph"/>
        <w:numPr>
          <w:ilvl w:val="0"/>
          <w:numId w:val="24"/>
        </w:numPr>
        <w:ind w:left="426"/>
      </w:pPr>
      <w:r>
        <w:t>dofinansowania wkładu własnego organizacji przy realizacji projektów z funduszy europejskich, krajowych i innych, gdzie taki wkład jest wymagany,</w:t>
      </w:r>
    </w:p>
    <w:p w:rsidR="00A15F3C" w:rsidRDefault="002D5C00" w:rsidP="00C16C69">
      <w:pPr>
        <w:pStyle w:val="FirstParagraph"/>
        <w:numPr>
          <w:ilvl w:val="0"/>
          <w:numId w:val="24"/>
        </w:numPr>
        <w:ind w:left="426"/>
      </w:pPr>
      <w:r>
        <w:t xml:space="preserve">umowy partnerskiej określonej w art. 28a ust. 1 ustawy z dnia 6 grudnia 2006 r. o zasadach prowadzenia polityki rozwoju (Dz. U. z 2025 r. poz. 198 ze zm.), porozumienia albo umowy o partnerstwie określonych w art. 33 ust. 1 ustawy z dnia 11 lipca 2014 r. o zasadach </w:t>
      </w:r>
      <w:r>
        <w:lastRenderedPageBreak/>
        <w:t>realizacji programów w zakresie polityki spójności finansowanych w perspektywie finansowej 2014-2020 (Dz. U. z 2020 r. poz. 818 ze zm.) i porozumienia albo umowy o partnerstwie określonych w art. 39 ust. 1 ustawy z dnia 28 kwietnia 2022 r. o zasadach realizacji zadań finansowanych ze środków europejskich w perspektywie finansowej 2021-2027 (Dz. U. z 2022 r. poz. 1079 ze zm.).</w:t>
      </w:r>
    </w:p>
    <w:p w:rsidR="00A15F3C" w:rsidRDefault="002D5C00" w:rsidP="00C16C69">
      <w:pPr>
        <w:pStyle w:val="FirstParagraph"/>
        <w:numPr>
          <w:ilvl w:val="0"/>
          <w:numId w:val="25"/>
        </w:numPr>
        <w:ind w:left="426"/>
      </w:pPr>
      <w:r>
        <w:t>Podstawowym trybem przekazywania środków finansowych organizacjom jest otwarty konkurs ofert.</w:t>
      </w:r>
    </w:p>
    <w:p w:rsidR="00A15F3C" w:rsidRDefault="002D5C00" w:rsidP="00C16C69">
      <w:pPr>
        <w:pStyle w:val="FirstParagraph"/>
        <w:numPr>
          <w:ilvl w:val="0"/>
          <w:numId w:val="25"/>
        </w:numPr>
        <w:ind w:left="426"/>
      </w:pPr>
      <w:r>
        <w:t>W przypadkach wskazanych przez ustawę dopuszczalne jest stosowanie innego trybu, tj. trybu z art. 19a ustawy.</w:t>
      </w:r>
    </w:p>
    <w:p w:rsidR="00C16C69" w:rsidRDefault="00C16C69" w:rsidP="00C16C69">
      <w:pPr>
        <w:pStyle w:val="FirstParagraph"/>
        <w:ind w:left="426"/>
      </w:pPr>
    </w:p>
    <w:p w:rsidR="00A15F3C" w:rsidRDefault="002D5C00" w:rsidP="00C16C69">
      <w:pPr>
        <w:pStyle w:val="Nagwek2"/>
      </w:pPr>
      <w:bookmarkStart w:id="10" w:name="_d037908c8bf80ab6e968afcaf0e1061acbd8d80"/>
      <w:bookmarkEnd w:id="9"/>
      <w:r>
        <w:t>Rozdział 8.</w:t>
      </w:r>
    </w:p>
    <w:p w:rsidR="00A15F3C" w:rsidRDefault="002D5C00" w:rsidP="00C16C69">
      <w:pPr>
        <w:pStyle w:val="FirstParagraph"/>
        <w:jc w:val="center"/>
      </w:pPr>
      <w:r>
        <w:rPr>
          <w:b/>
          <w:bCs/>
        </w:rPr>
        <w:t>Współpraca pozafinansowa</w:t>
      </w:r>
    </w:p>
    <w:p w:rsidR="00A15F3C" w:rsidRDefault="002D5C00" w:rsidP="00C16C69">
      <w:pPr>
        <w:pStyle w:val="Compact"/>
      </w:pPr>
      <w:r>
        <w:t>Współpraca pozafinansowa będzie obejmowała:</w:t>
      </w:r>
    </w:p>
    <w:p w:rsidR="00A15F3C" w:rsidRDefault="002D5C00" w:rsidP="00C16C69">
      <w:pPr>
        <w:pStyle w:val="FirstParagraph"/>
        <w:numPr>
          <w:ilvl w:val="0"/>
          <w:numId w:val="27"/>
        </w:numPr>
        <w:ind w:left="426"/>
      </w:pPr>
      <w:r>
        <w:t>udostępnianie lokalu na spotkania organizacji i spotkania otwarte,</w:t>
      </w:r>
    </w:p>
    <w:p w:rsidR="00A15F3C" w:rsidRDefault="002D5C00" w:rsidP="00C16C69">
      <w:pPr>
        <w:pStyle w:val="FirstParagraph"/>
        <w:numPr>
          <w:ilvl w:val="0"/>
          <w:numId w:val="27"/>
        </w:numPr>
        <w:ind w:left="426"/>
      </w:pPr>
      <w:r>
        <w:t>pomoc w uzyskaniu lokalu na preferencyjnych warunkach,</w:t>
      </w:r>
    </w:p>
    <w:p w:rsidR="00A15F3C" w:rsidRDefault="002D5C00" w:rsidP="00C16C69">
      <w:pPr>
        <w:pStyle w:val="FirstParagraph"/>
        <w:numPr>
          <w:ilvl w:val="0"/>
          <w:numId w:val="27"/>
        </w:numPr>
        <w:ind w:left="426"/>
      </w:pPr>
      <w:r>
        <w:t>organizowanie konsultacji i szkoleń, celem podniesienia sprawności funkcjonowania organizacji pozarządowych,</w:t>
      </w:r>
    </w:p>
    <w:p w:rsidR="00A15F3C" w:rsidRDefault="002D5C00" w:rsidP="00C16C69">
      <w:pPr>
        <w:pStyle w:val="FirstParagraph"/>
        <w:numPr>
          <w:ilvl w:val="0"/>
          <w:numId w:val="27"/>
        </w:numPr>
        <w:ind w:left="426"/>
      </w:pPr>
      <w:r>
        <w:t>promocję działalności organizacji pozarządowych, zwłaszcza w środkach masowego przekazu,</w:t>
      </w:r>
    </w:p>
    <w:p w:rsidR="00A15F3C" w:rsidRDefault="002D5C00" w:rsidP="00C16C69">
      <w:pPr>
        <w:pStyle w:val="FirstParagraph"/>
        <w:numPr>
          <w:ilvl w:val="0"/>
          <w:numId w:val="27"/>
        </w:numPr>
        <w:ind w:left="426"/>
      </w:pPr>
      <w:r>
        <w:t>udzielanie rekomendacji organizacjom pozarządowym i podmiotom współpracującym z gminą, które ubiegają się o dofinansowanie z innych źródeł,</w:t>
      </w:r>
    </w:p>
    <w:p w:rsidR="00A15F3C" w:rsidRDefault="002D5C00" w:rsidP="00C16C69">
      <w:pPr>
        <w:pStyle w:val="FirstParagraph"/>
        <w:numPr>
          <w:ilvl w:val="0"/>
          <w:numId w:val="27"/>
        </w:numPr>
        <w:ind w:left="426"/>
      </w:pPr>
      <w:r>
        <w:t>wzajemne informowanie się o planowanych kierunkach działalności i współdziałania,</w:t>
      </w:r>
    </w:p>
    <w:p w:rsidR="00A15F3C" w:rsidRDefault="002D5C00" w:rsidP="00C16C69">
      <w:pPr>
        <w:pStyle w:val="FirstParagraph"/>
        <w:numPr>
          <w:ilvl w:val="0"/>
          <w:numId w:val="27"/>
        </w:numPr>
        <w:ind w:left="426"/>
      </w:pPr>
      <w:r>
        <w:t>konsultowanie z organizacjami pozarządowymi aktów normatywnych odpowiednio do zakresu ich działania,</w:t>
      </w:r>
    </w:p>
    <w:p w:rsidR="00A15F3C" w:rsidRDefault="002D5C00" w:rsidP="00C16C69">
      <w:pPr>
        <w:pStyle w:val="FirstParagraph"/>
        <w:numPr>
          <w:ilvl w:val="0"/>
          <w:numId w:val="27"/>
        </w:numPr>
        <w:ind w:left="426"/>
      </w:pPr>
      <w:r>
        <w:t>pomoc w nawiązywaniu kontaktów i współpracy organizacji pozarządowych w skali lokalnej, ogólnopolskiej i międzynarodowej,</w:t>
      </w:r>
    </w:p>
    <w:p w:rsidR="00A15F3C" w:rsidRDefault="002D5C00" w:rsidP="00C16C69">
      <w:pPr>
        <w:pStyle w:val="FirstParagraph"/>
        <w:numPr>
          <w:ilvl w:val="0"/>
          <w:numId w:val="27"/>
        </w:numPr>
        <w:ind w:left="426"/>
      </w:pPr>
      <w:r>
        <w:t>współpracę w pozyskiwaniu środków finansowych z różnych źródeł,</w:t>
      </w:r>
    </w:p>
    <w:p w:rsidR="00A15F3C" w:rsidRDefault="002D5C00" w:rsidP="00C16C69">
      <w:pPr>
        <w:pStyle w:val="FirstParagraph"/>
        <w:numPr>
          <w:ilvl w:val="0"/>
          <w:numId w:val="27"/>
        </w:numPr>
        <w:ind w:left="426"/>
      </w:pPr>
      <w:r>
        <w:t>prowadzenie aktualnej bazy danych teleadresowych organizacji pozarządowych na stronie internetowej Gminy,</w:t>
      </w:r>
    </w:p>
    <w:p w:rsidR="00A15F3C" w:rsidRDefault="002D5C00" w:rsidP="00C16C69">
      <w:pPr>
        <w:pStyle w:val="FirstParagraph"/>
        <w:numPr>
          <w:ilvl w:val="0"/>
          <w:numId w:val="27"/>
        </w:numPr>
        <w:ind w:left="426"/>
      </w:pPr>
      <w:r>
        <w:t>tworzenie wspólnych zespołów o charakterze doradczym i inicjatywnym.</w:t>
      </w:r>
    </w:p>
    <w:p w:rsidR="00C16C69" w:rsidRDefault="00C16C69" w:rsidP="00C16C69">
      <w:pPr>
        <w:pStyle w:val="FirstParagraph"/>
        <w:ind w:left="426"/>
      </w:pPr>
    </w:p>
    <w:p w:rsidR="00C54933" w:rsidRDefault="00C54933" w:rsidP="00C16C69">
      <w:pPr>
        <w:pStyle w:val="FirstParagraph"/>
        <w:ind w:left="426"/>
      </w:pPr>
    </w:p>
    <w:p w:rsidR="00A15F3C" w:rsidRDefault="002D5C00">
      <w:pPr>
        <w:pStyle w:val="Nagwek2"/>
      </w:pPr>
      <w:bookmarkStart w:id="11" w:name="_5c2b32f85c66da3fbe407d08959f98bf02c3cb7"/>
      <w:bookmarkEnd w:id="10"/>
      <w:r>
        <w:lastRenderedPageBreak/>
        <w:t>Rozdział 9.</w:t>
      </w:r>
    </w:p>
    <w:p w:rsidR="00A15F3C" w:rsidRDefault="002D5C00" w:rsidP="00C16C69">
      <w:pPr>
        <w:pStyle w:val="FirstParagraph"/>
        <w:jc w:val="center"/>
      </w:pPr>
      <w:r>
        <w:rPr>
          <w:b/>
          <w:bCs/>
        </w:rPr>
        <w:t>Priorytetowe zadania publiczne w 2027 roku</w:t>
      </w:r>
    </w:p>
    <w:p w:rsidR="00A15F3C" w:rsidRDefault="002D5C00" w:rsidP="00C16C69">
      <w:pPr>
        <w:pStyle w:val="FirstParagraph"/>
        <w:numPr>
          <w:ilvl w:val="0"/>
          <w:numId w:val="28"/>
        </w:numPr>
        <w:ind w:left="426"/>
      </w:pPr>
      <w:r>
        <w:t>Współpraca Gminy Manowo z organizacjami w 2027 roku może dotyczyć zadań publicznych, o których mowa w art. 4 ust. 1 ustawy.</w:t>
      </w:r>
    </w:p>
    <w:p w:rsidR="00A15F3C" w:rsidRDefault="002D5C00" w:rsidP="00C16C69">
      <w:pPr>
        <w:pStyle w:val="FirstParagraph"/>
        <w:numPr>
          <w:ilvl w:val="0"/>
          <w:numId w:val="28"/>
        </w:numPr>
        <w:ind w:left="426"/>
      </w:pPr>
      <w:r>
        <w:t>Priorytetowo w 2027 roku będą traktowane działania dotyczące:</w:t>
      </w:r>
    </w:p>
    <w:p w:rsidR="00A15F3C" w:rsidRDefault="002D5C00" w:rsidP="00C16C69">
      <w:pPr>
        <w:pStyle w:val="Compact"/>
        <w:numPr>
          <w:ilvl w:val="0"/>
          <w:numId w:val="29"/>
        </w:numPr>
        <w:ind w:left="426"/>
      </w:pPr>
      <w:r>
        <w:rPr>
          <w:b/>
          <w:bCs/>
        </w:rPr>
        <w:t>wspierania i upowszechniania kultury fizycznej</w:t>
      </w:r>
      <w:r>
        <w:t>, w tym:</w:t>
      </w:r>
    </w:p>
    <w:p w:rsidR="00A15F3C" w:rsidRDefault="002D5C00" w:rsidP="00C54933">
      <w:pPr>
        <w:pStyle w:val="FirstParagraph"/>
        <w:numPr>
          <w:ilvl w:val="0"/>
          <w:numId w:val="30"/>
        </w:numPr>
        <w:ind w:left="709"/>
      </w:pPr>
      <w:r>
        <w:t>wspieranie działalności klubów sportowych,</w:t>
      </w:r>
    </w:p>
    <w:p w:rsidR="00A15F3C" w:rsidRDefault="002D5C00" w:rsidP="00C54933">
      <w:pPr>
        <w:pStyle w:val="FirstParagraph"/>
        <w:numPr>
          <w:ilvl w:val="0"/>
          <w:numId w:val="30"/>
        </w:numPr>
        <w:ind w:left="709"/>
      </w:pPr>
      <w:r>
        <w:t>popularyzacja sportu i turystyki wśród dzieci, młodzieży i dorosłych poprzez organizację imprez sportowych i turystycznych,</w:t>
      </w:r>
    </w:p>
    <w:p w:rsidR="00A15F3C" w:rsidRDefault="002D5C00" w:rsidP="00C54933">
      <w:pPr>
        <w:pStyle w:val="FirstParagraph"/>
        <w:numPr>
          <w:ilvl w:val="0"/>
          <w:numId w:val="30"/>
        </w:numPr>
        <w:ind w:left="709"/>
      </w:pPr>
      <w:r>
        <w:t>wspieranie szkoleń sportowych, udziału w zawodach i rozgrywkach sportowych,</w:t>
      </w:r>
    </w:p>
    <w:p w:rsidR="00A15F3C" w:rsidRDefault="002D5C00" w:rsidP="00C54933">
      <w:pPr>
        <w:pStyle w:val="FirstParagraph"/>
        <w:numPr>
          <w:ilvl w:val="0"/>
          <w:numId w:val="30"/>
        </w:numPr>
        <w:ind w:left="709"/>
      </w:pPr>
      <w:r>
        <w:t>organizacja czasu wolnego dzieci i młodzieży,</w:t>
      </w:r>
    </w:p>
    <w:p w:rsidR="00A15F3C" w:rsidRDefault="002D5C00" w:rsidP="00C54933">
      <w:pPr>
        <w:pStyle w:val="FirstParagraph"/>
        <w:numPr>
          <w:ilvl w:val="0"/>
          <w:numId w:val="30"/>
        </w:numPr>
        <w:ind w:left="709"/>
      </w:pPr>
      <w:r>
        <w:t>szkolenie dzieci i młodzieży uzdolnionej sportowo;</w:t>
      </w:r>
    </w:p>
    <w:p w:rsidR="00A15F3C" w:rsidRDefault="002D5C00" w:rsidP="00C16C69">
      <w:pPr>
        <w:pStyle w:val="Compact"/>
        <w:numPr>
          <w:ilvl w:val="0"/>
          <w:numId w:val="31"/>
        </w:numPr>
        <w:ind w:left="426"/>
      </w:pPr>
      <w:r>
        <w:rPr>
          <w:b/>
          <w:bCs/>
        </w:rPr>
        <w:t>pomocy społecznej</w:t>
      </w:r>
      <w:r>
        <w:t>, w tym:</w:t>
      </w:r>
    </w:p>
    <w:p w:rsidR="00A15F3C" w:rsidRDefault="002D5C00" w:rsidP="00C54933">
      <w:pPr>
        <w:pStyle w:val="FirstParagraph"/>
        <w:numPr>
          <w:ilvl w:val="0"/>
          <w:numId w:val="32"/>
        </w:numPr>
        <w:ind w:left="709"/>
      </w:pPr>
      <w:r>
        <w:t>prowadzenie ośrodków wsparcia dla osób z zaburzeniami psychicznymi,</w:t>
      </w:r>
    </w:p>
    <w:p w:rsidR="00A15F3C" w:rsidRDefault="002D5C00" w:rsidP="00C54933">
      <w:pPr>
        <w:pStyle w:val="FirstParagraph"/>
        <w:numPr>
          <w:ilvl w:val="0"/>
          <w:numId w:val="32"/>
        </w:numPr>
        <w:ind w:left="709"/>
      </w:pPr>
      <w:r>
        <w:t>realizowanie programów profilaktycznych,</w:t>
      </w:r>
    </w:p>
    <w:p w:rsidR="00A15F3C" w:rsidRDefault="002D5C00" w:rsidP="00C54933">
      <w:pPr>
        <w:pStyle w:val="FirstParagraph"/>
        <w:numPr>
          <w:ilvl w:val="0"/>
          <w:numId w:val="32"/>
        </w:numPr>
        <w:ind w:left="709"/>
      </w:pPr>
      <w:r>
        <w:t>działania na rzecz najuboższych mieszkańców gminy Manowo,</w:t>
      </w:r>
    </w:p>
    <w:p w:rsidR="00A15F3C" w:rsidRDefault="002D5C00" w:rsidP="00C54933">
      <w:pPr>
        <w:pStyle w:val="FirstParagraph"/>
        <w:numPr>
          <w:ilvl w:val="0"/>
          <w:numId w:val="32"/>
        </w:numPr>
        <w:ind w:left="709"/>
      </w:pPr>
      <w:r>
        <w:t>prowadzenie poradnictwa specjalistycznego;</w:t>
      </w:r>
    </w:p>
    <w:p w:rsidR="00A15F3C" w:rsidRDefault="002D5C00" w:rsidP="00C16C69">
      <w:pPr>
        <w:pStyle w:val="Compact"/>
        <w:numPr>
          <w:ilvl w:val="0"/>
          <w:numId w:val="33"/>
        </w:numPr>
        <w:ind w:left="426"/>
      </w:pPr>
      <w:r>
        <w:rPr>
          <w:b/>
          <w:bCs/>
        </w:rPr>
        <w:t>osób niesamodzielnych oraz osób w wieku starszym</w:t>
      </w:r>
      <w:r>
        <w:t>, w tym:</w:t>
      </w:r>
    </w:p>
    <w:p w:rsidR="00A15F3C" w:rsidRDefault="002D5C00" w:rsidP="00C54933">
      <w:pPr>
        <w:pStyle w:val="FirstParagraph"/>
        <w:numPr>
          <w:ilvl w:val="0"/>
          <w:numId w:val="34"/>
        </w:numPr>
        <w:ind w:left="709"/>
      </w:pPr>
      <w:r>
        <w:t>tworzenie warunków dla rozwoju aktywności społecznej i samodzielności,</w:t>
      </w:r>
    </w:p>
    <w:p w:rsidR="00A15F3C" w:rsidRDefault="002D5C00" w:rsidP="00C54933">
      <w:pPr>
        <w:pStyle w:val="FirstParagraph"/>
        <w:numPr>
          <w:ilvl w:val="0"/>
          <w:numId w:val="34"/>
        </w:numPr>
        <w:ind w:left="709"/>
      </w:pPr>
      <w:r>
        <w:t>podejmowanie działań na rzecz edukacji ustawicznej seniorów oraz samorządności senioralnej,</w:t>
      </w:r>
    </w:p>
    <w:p w:rsidR="00A15F3C" w:rsidRDefault="002D5C00" w:rsidP="00C54933">
      <w:pPr>
        <w:pStyle w:val="FirstParagraph"/>
        <w:numPr>
          <w:ilvl w:val="0"/>
          <w:numId w:val="34"/>
        </w:numPr>
        <w:ind w:left="709"/>
      </w:pPr>
      <w:r>
        <w:t>podejmowanie działań na rzecz poprawy jakości życia osób starszych oraz podtrzymywania ich aktywności zawodowej i społecznej,</w:t>
      </w:r>
    </w:p>
    <w:p w:rsidR="00A15F3C" w:rsidRDefault="002D5C00" w:rsidP="00C54933">
      <w:pPr>
        <w:pStyle w:val="FirstParagraph"/>
        <w:numPr>
          <w:ilvl w:val="0"/>
          <w:numId w:val="34"/>
        </w:numPr>
        <w:ind w:left="709"/>
      </w:pPr>
      <w:r>
        <w:t>podejmowanie działań w zakresie poprawy jakości opieki zdrowotnej nad osobami starszymi;</w:t>
      </w:r>
    </w:p>
    <w:p w:rsidR="00A15F3C" w:rsidRDefault="002D5C00" w:rsidP="00C16C69">
      <w:pPr>
        <w:pStyle w:val="FirstParagraph"/>
        <w:numPr>
          <w:ilvl w:val="0"/>
          <w:numId w:val="35"/>
        </w:numPr>
        <w:ind w:left="426"/>
      </w:pPr>
      <w:r>
        <w:rPr>
          <w:b/>
          <w:bCs/>
        </w:rPr>
        <w:t>nauki, szkolnictwa wyższego, edukacji, oświaty i wychowania</w:t>
      </w:r>
      <w:r>
        <w:t>,</w:t>
      </w:r>
    </w:p>
    <w:p w:rsidR="00A15F3C" w:rsidRDefault="002D5C00" w:rsidP="00C16C69">
      <w:pPr>
        <w:pStyle w:val="FirstParagraph"/>
        <w:numPr>
          <w:ilvl w:val="0"/>
          <w:numId w:val="35"/>
        </w:numPr>
        <w:ind w:left="426"/>
      </w:pPr>
      <w:r>
        <w:rPr>
          <w:b/>
          <w:bCs/>
        </w:rPr>
        <w:t>działalności na rzecz dzieci i młodzieży, w tym wypoczynku dzieci i młodzieży</w:t>
      </w:r>
      <w:r>
        <w:t>,</w:t>
      </w:r>
    </w:p>
    <w:p w:rsidR="00A15F3C" w:rsidRDefault="002D5C00" w:rsidP="00C16C69">
      <w:pPr>
        <w:pStyle w:val="FirstParagraph"/>
        <w:numPr>
          <w:ilvl w:val="0"/>
          <w:numId w:val="35"/>
        </w:numPr>
        <w:ind w:left="426"/>
      </w:pPr>
      <w:r>
        <w:rPr>
          <w:b/>
          <w:bCs/>
        </w:rPr>
        <w:t>kultury, sztuki, ochrony dóbr kultury i dziedzictwa narodowego</w:t>
      </w:r>
      <w:r>
        <w:t>, w tym:</w:t>
      </w:r>
    </w:p>
    <w:p w:rsidR="00A15F3C" w:rsidRDefault="002D5C00" w:rsidP="00C54933">
      <w:pPr>
        <w:pStyle w:val="FirstParagraph"/>
        <w:numPr>
          <w:ilvl w:val="0"/>
          <w:numId w:val="36"/>
        </w:numPr>
        <w:ind w:left="851"/>
      </w:pPr>
      <w:r>
        <w:t>współorganizowanie inicjatyw typu: warsztaty, konkursy, wydawanie publikacji, przeglądy i koncerty,</w:t>
      </w:r>
    </w:p>
    <w:p w:rsidR="00A15F3C" w:rsidRDefault="002D5C00" w:rsidP="00C54933">
      <w:pPr>
        <w:pStyle w:val="FirstParagraph"/>
        <w:numPr>
          <w:ilvl w:val="0"/>
          <w:numId w:val="36"/>
        </w:numPr>
        <w:ind w:left="851"/>
      </w:pPr>
      <w:r>
        <w:lastRenderedPageBreak/>
        <w:t>upowszechnianie i promocja dorobku kulturalnego,</w:t>
      </w:r>
    </w:p>
    <w:p w:rsidR="00A15F3C" w:rsidRDefault="002D5C00" w:rsidP="00C54933">
      <w:pPr>
        <w:pStyle w:val="FirstParagraph"/>
        <w:numPr>
          <w:ilvl w:val="0"/>
          <w:numId w:val="36"/>
        </w:numPr>
        <w:ind w:left="851"/>
      </w:pPr>
      <w:r>
        <w:t>organizowanie i wspieranie inicjatyw artystycznych i kulturalnych;</w:t>
      </w:r>
    </w:p>
    <w:p w:rsidR="00A15F3C" w:rsidRDefault="002D5C00" w:rsidP="00C16C69">
      <w:pPr>
        <w:pStyle w:val="FirstParagraph"/>
        <w:numPr>
          <w:ilvl w:val="0"/>
          <w:numId w:val="37"/>
        </w:numPr>
        <w:ind w:left="426"/>
      </w:pPr>
      <w:r>
        <w:rPr>
          <w:b/>
          <w:bCs/>
        </w:rPr>
        <w:t>ekologii i ochrony zwierząt oraz ochrony dziedzictwa przyrodniczego</w:t>
      </w:r>
      <w:r>
        <w:t>,</w:t>
      </w:r>
    </w:p>
    <w:p w:rsidR="00A15F3C" w:rsidRDefault="002D5C00" w:rsidP="00C16C69">
      <w:pPr>
        <w:pStyle w:val="FirstParagraph"/>
        <w:numPr>
          <w:ilvl w:val="0"/>
          <w:numId w:val="37"/>
        </w:numPr>
        <w:ind w:left="426"/>
      </w:pPr>
      <w:r>
        <w:rPr>
          <w:b/>
          <w:bCs/>
        </w:rPr>
        <w:t>działalności na rzecz osób niepełnosprawnych</w:t>
      </w:r>
      <w:r>
        <w:t>,</w:t>
      </w:r>
    </w:p>
    <w:p w:rsidR="00A15F3C" w:rsidRDefault="002D5C00" w:rsidP="00C16C69">
      <w:pPr>
        <w:pStyle w:val="FirstParagraph"/>
        <w:numPr>
          <w:ilvl w:val="0"/>
          <w:numId w:val="37"/>
        </w:numPr>
        <w:ind w:left="426"/>
      </w:pPr>
      <w:r>
        <w:rPr>
          <w:b/>
          <w:bCs/>
        </w:rPr>
        <w:t>działalności na rzecz organizacji pozarządowych oraz podmiotów wymienionych w art. 3 ust. 3 w zakresie określonym w pkt 1-32a ustawy</w:t>
      </w:r>
      <w:r>
        <w:t>.</w:t>
      </w:r>
    </w:p>
    <w:p w:rsidR="00C16C69" w:rsidRDefault="00C16C69" w:rsidP="00C16C69">
      <w:pPr>
        <w:pStyle w:val="FirstParagraph"/>
        <w:ind w:left="426"/>
      </w:pPr>
    </w:p>
    <w:p w:rsidR="00A15F3C" w:rsidRDefault="002D5C00">
      <w:pPr>
        <w:pStyle w:val="Nagwek2"/>
      </w:pPr>
      <w:bookmarkStart w:id="12" w:name="_420f5d64e8d08b956cc88f9d0570acdadf4ad66"/>
      <w:bookmarkEnd w:id="11"/>
      <w:r>
        <w:t>Rozdział 10.</w:t>
      </w:r>
    </w:p>
    <w:p w:rsidR="00A15F3C" w:rsidRDefault="002D5C00" w:rsidP="00C16C69">
      <w:pPr>
        <w:pStyle w:val="FirstParagraph"/>
        <w:jc w:val="center"/>
      </w:pPr>
      <w:r>
        <w:rPr>
          <w:b/>
          <w:bCs/>
        </w:rPr>
        <w:t>Okres realizacji programu</w:t>
      </w:r>
    </w:p>
    <w:p w:rsidR="00A15F3C" w:rsidRDefault="002D5C00" w:rsidP="00C16C69">
      <w:pPr>
        <w:pStyle w:val="Compact"/>
      </w:pPr>
      <w:r>
        <w:t>Roczny program współpracy Gminy z organizacjami pozarządowymi oraz podmiotami wymienionymi w art. 3 ust. 3 ustawy o działalności pożytku publicznego i o wolontariacie na rok 2027 obowiązuje od 1 stycznia 2027 roku do 31 grudnia 2027 roku.</w:t>
      </w:r>
    </w:p>
    <w:p w:rsidR="00A15F3C" w:rsidRDefault="002D5C00">
      <w:pPr>
        <w:pStyle w:val="Nagwek2"/>
      </w:pPr>
      <w:bookmarkStart w:id="13" w:name="_998a133cb252f9ce357bc539248264337c9876e"/>
      <w:bookmarkEnd w:id="12"/>
      <w:r>
        <w:t>Rozdział 11.</w:t>
      </w:r>
    </w:p>
    <w:p w:rsidR="00A15F3C" w:rsidRDefault="002D5C00" w:rsidP="00C16C69">
      <w:pPr>
        <w:pStyle w:val="FirstParagraph"/>
        <w:jc w:val="center"/>
      </w:pPr>
      <w:r>
        <w:rPr>
          <w:b/>
          <w:bCs/>
        </w:rPr>
        <w:t>Sposób realizacji programu</w:t>
      </w:r>
    </w:p>
    <w:p w:rsidR="00A15F3C" w:rsidRDefault="002D5C00" w:rsidP="004432F3">
      <w:pPr>
        <w:pStyle w:val="Compact"/>
      </w:pPr>
      <w:r>
        <w:t>Program współpracy realizowany będzie poprzez:</w:t>
      </w:r>
    </w:p>
    <w:p w:rsidR="00A15F3C" w:rsidRDefault="002D5C00" w:rsidP="00C16C69">
      <w:pPr>
        <w:pStyle w:val="FirstParagraph"/>
        <w:numPr>
          <w:ilvl w:val="0"/>
          <w:numId w:val="40"/>
        </w:numPr>
        <w:ind w:left="426"/>
      </w:pPr>
      <w:r>
        <w:t>zlecanie podmiotom programu zadań publicznych na zasadach określonych w ustawie,</w:t>
      </w:r>
    </w:p>
    <w:p w:rsidR="00A15F3C" w:rsidRDefault="002D5C00" w:rsidP="00C16C69">
      <w:pPr>
        <w:pStyle w:val="FirstParagraph"/>
        <w:numPr>
          <w:ilvl w:val="0"/>
          <w:numId w:val="40"/>
        </w:numPr>
        <w:ind w:left="426"/>
      </w:pPr>
      <w:r>
        <w:t>konsultowanie z podmiotami programu projektów aktów normatywnych w dziedzinach dotyczących działalności statutowej tych organizacji,</w:t>
      </w:r>
    </w:p>
    <w:p w:rsidR="00A15F3C" w:rsidRDefault="002D5C00" w:rsidP="00C16C69">
      <w:pPr>
        <w:pStyle w:val="FirstParagraph"/>
        <w:numPr>
          <w:ilvl w:val="0"/>
          <w:numId w:val="40"/>
        </w:numPr>
        <w:ind w:left="426"/>
      </w:pPr>
      <w:r>
        <w:t>wzajemne informowanie się o planowanych kierunkach działalności i współdziałaniu w celu zharmonizowania tych kierunków,</w:t>
      </w:r>
    </w:p>
    <w:p w:rsidR="00A15F3C" w:rsidRDefault="002D5C00" w:rsidP="00C16C69">
      <w:pPr>
        <w:pStyle w:val="FirstParagraph"/>
        <w:numPr>
          <w:ilvl w:val="0"/>
          <w:numId w:val="40"/>
        </w:numPr>
        <w:ind w:left="426"/>
      </w:pPr>
      <w:r>
        <w:t>promowanie działalności organizacji pozarządowych,</w:t>
      </w:r>
    </w:p>
    <w:p w:rsidR="00A15F3C" w:rsidRDefault="002D5C00" w:rsidP="00C16C69">
      <w:pPr>
        <w:pStyle w:val="FirstParagraph"/>
        <w:numPr>
          <w:ilvl w:val="0"/>
          <w:numId w:val="40"/>
        </w:numPr>
        <w:ind w:left="426"/>
      </w:pPr>
      <w:r>
        <w:t>udzielanie stałego wsparcia merytorycznego organizacjom przez pracowników urzędu,</w:t>
      </w:r>
    </w:p>
    <w:p w:rsidR="00A15F3C" w:rsidRDefault="002D5C00" w:rsidP="00C16C69">
      <w:pPr>
        <w:pStyle w:val="FirstParagraph"/>
        <w:numPr>
          <w:ilvl w:val="0"/>
          <w:numId w:val="40"/>
        </w:numPr>
        <w:ind w:left="426"/>
      </w:pPr>
      <w:r>
        <w:t>udostępnianie bądź wynajmowanie na preferencyjnych warunkach lokali, budynków użyteczności publicznej i obiektów sportowych Gminy na spotkania, konferencje, szkolenia, imprezy i zajęcia sportowe, imprezy charytatywne i inne,</w:t>
      </w:r>
    </w:p>
    <w:p w:rsidR="00A15F3C" w:rsidRDefault="002D5C00" w:rsidP="00C16C69">
      <w:pPr>
        <w:pStyle w:val="FirstParagraph"/>
        <w:numPr>
          <w:ilvl w:val="0"/>
          <w:numId w:val="40"/>
        </w:numPr>
        <w:ind w:left="426"/>
      </w:pPr>
      <w:r>
        <w:t>umowy o wykonanie inicjatywy lokalnej na zasadach określonych w ustawie,</w:t>
      </w:r>
    </w:p>
    <w:p w:rsidR="00A15F3C" w:rsidRDefault="002D5C00" w:rsidP="00C16C69">
      <w:pPr>
        <w:pStyle w:val="FirstParagraph"/>
        <w:numPr>
          <w:ilvl w:val="0"/>
          <w:numId w:val="40"/>
        </w:numPr>
        <w:ind w:left="426"/>
      </w:pPr>
      <w:r>
        <w:t>tworzenie wspólnych zespołów o charakterze doradczym i inicjatywnym,</w:t>
      </w:r>
    </w:p>
    <w:p w:rsidR="00A15F3C" w:rsidRDefault="002D5C00" w:rsidP="00C16C69">
      <w:pPr>
        <w:pStyle w:val="FirstParagraph"/>
        <w:numPr>
          <w:ilvl w:val="0"/>
          <w:numId w:val="40"/>
        </w:numPr>
        <w:ind w:left="426"/>
      </w:pPr>
      <w:r>
        <w:t>udzielanie pożyczek organizacjom pozarządowym oraz podmiotom wymienionym w art. 3 ust. 3 na realizację zadań w sferze pożytku publicznego, na które pozyskały dotację ze środków zewnętrznych,</w:t>
      </w:r>
    </w:p>
    <w:p w:rsidR="00A15F3C" w:rsidRDefault="002D5C00" w:rsidP="00C16C69">
      <w:pPr>
        <w:pStyle w:val="FirstParagraph"/>
        <w:numPr>
          <w:ilvl w:val="0"/>
          <w:numId w:val="40"/>
        </w:numPr>
        <w:ind w:left="426"/>
      </w:pPr>
      <w:r>
        <w:t xml:space="preserve">umowę partnerską określoną w art. 28a ust. 1 ustawy z dnia 6 grudnia 2006 r. o zasadach prowadzenia polityki rozwoju (Dz. U. z 2025 r. poz. 198 ze zm.), porozumienia albo umowy </w:t>
      </w:r>
      <w:r>
        <w:lastRenderedPageBreak/>
        <w:t>o partnerstwie określonych w art. 33 ust. 1 ustawy z dnia 11 lipca 2014 r. o zasadach realizacji programów w zakresie polityki spójności finansowanych w perspektywie finansowej 2014-2020 (Dz. U. z 2020 r. poz. 818 ze zm.) i porozumienia albo umowy o partnerstwie określonych w art. 39 ust. 1 ustawy z dnia 28 kwietnia 2022 r. o zasadach realizacji zadań finansowanych ze środków europejskich w perspektywie finansowej 2021-2027 (Dz. U. z 2022 r. poz. 1079 ze zm.).</w:t>
      </w:r>
    </w:p>
    <w:p w:rsidR="00C16C69" w:rsidRDefault="00C16C69" w:rsidP="00C16C69">
      <w:pPr>
        <w:pStyle w:val="FirstParagraph"/>
        <w:ind w:left="426"/>
      </w:pPr>
    </w:p>
    <w:p w:rsidR="00A15F3C" w:rsidRDefault="002D5C00">
      <w:pPr>
        <w:pStyle w:val="Nagwek2"/>
      </w:pPr>
      <w:bookmarkStart w:id="14" w:name="_4927b3ef80d2eec93943f0b2600c11dcebbf59a"/>
      <w:bookmarkEnd w:id="13"/>
      <w:r>
        <w:t>Rozdział 12.</w:t>
      </w:r>
    </w:p>
    <w:p w:rsidR="00A15F3C" w:rsidRDefault="002D5C00" w:rsidP="00C16C69">
      <w:pPr>
        <w:pStyle w:val="FirstParagraph"/>
        <w:jc w:val="center"/>
      </w:pPr>
      <w:r>
        <w:rPr>
          <w:b/>
          <w:bCs/>
        </w:rPr>
        <w:t>Wysokość środków przeznaczonych na realizację programu</w:t>
      </w:r>
    </w:p>
    <w:p w:rsidR="00A15F3C" w:rsidRDefault="002D5C00" w:rsidP="00C16C69">
      <w:pPr>
        <w:pStyle w:val="FirstParagraph"/>
        <w:numPr>
          <w:ilvl w:val="0"/>
          <w:numId w:val="41"/>
        </w:numPr>
        <w:ind w:left="426"/>
      </w:pPr>
      <w:r>
        <w:t xml:space="preserve">Program finansowany będzie ze środków budżetu Gminy Manowo, która na jego realizację w roku 2027 planuje przeznaczyć środki finansowe w wysokości nie mniejszej niż </w:t>
      </w:r>
      <w:r w:rsidR="004432F3">
        <w:t>280</w:t>
      </w:r>
      <w:r>
        <w:t>.000 zł.</w:t>
      </w:r>
    </w:p>
    <w:p w:rsidR="00A15F3C" w:rsidRDefault="002D5C00" w:rsidP="00C16C69">
      <w:pPr>
        <w:pStyle w:val="FirstParagraph"/>
        <w:numPr>
          <w:ilvl w:val="0"/>
          <w:numId w:val="41"/>
        </w:numPr>
        <w:ind w:left="426"/>
      </w:pPr>
      <w:r>
        <w:t>Wysokość środków finansowych przeznaczonych na realizację poszczególnych zadań wymienionych w niniejszym programie określi uchwała budżetowa Gminy Manowo na 2027 rok.</w:t>
      </w:r>
    </w:p>
    <w:p w:rsidR="00A15F3C" w:rsidRDefault="002D5C00">
      <w:pPr>
        <w:pStyle w:val="Nagwek2"/>
      </w:pPr>
      <w:bookmarkStart w:id="15" w:name="_91964cced15a4e83773b56996affdfc01b5bfd8"/>
      <w:bookmarkEnd w:id="14"/>
      <w:r>
        <w:t>Rozdział 13.</w:t>
      </w:r>
    </w:p>
    <w:p w:rsidR="00A15F3C" w:rsidRDefault="002D5C00" w:rsidP="00C16C69">
      <w:pPr>
        <w:pStyle w:val="FirstParagraph"/>
        <w:jc w:val="center"/>
      </w:pPr>
      <w:r>
        <w:rPr>
          <w:b/>
          <w:bCs/>
        </w:rPr>
        <w:t>Sposób oceny realizacji programu</w:t>
      </w:r>
    </w:p>
    <w:p w:rsidR="00A15F3C" w:rsidRDefault="002D5C00" w:rsidP="00C16C69">
      <w:pPr>
        <w:pStyle w:val="FirstParagraph"/>
        <w:numPr>
          <w:ilvl w:val="0"/>
          <w:numId w:val="42"/>
        </w:numPr>
        <w:ind w:left="426"/>
      </w:pPr>
      <w:r>
        <w:t>Bieżącym monitoringiem realizacji zadań programu zajmuje się osoba odpowiedzialna za współpracę z organizacjami pozarządowymi.</w:t>
      </w:r>
    </w:p>
    <w:p w:rsidR="00A15F3C" w:rsidRDefault="002D5C00" w:rsidP="00C16C69">
      <w:pPr>
        <w:pStyle w:val="FirstParagraph"/>
        <w:numPr>
          <w:ilvl w:val="0"/>
          <w:numId w:val="42"/>
        </w:numPr>
        <w:ind w:left="426"/>
      </w:pPr>
      <w:r>
        <w:t>Sprawozdanie z realizacji programu współpracy za rok 2027 Wójt Gminy Manowo przedstawi Radzie Gminy oraz opublikuje w Biuletynie Informacji Publicznej w terminie do 31 maja 2028 roku.</w:t>
      </w:r>
    </w:p>
    <w:p w:rsidR="00A15F3C" w:rsidRDefault="002D5C00" w:rsidP="00C16C69">
      <w:pPr>
        <w:pStyle w:val="FirstParagraph"/>
        <w:numPr>
          <w:ilvl w:val="0"/>
          <w:numId w:val="42"/>
        </w:numPr>
        <w:ind w:left="426"/>
      </w:pPr>
      <w:r>
        <w:t>Sprawozdanie powinno zawierać następujące wskaźniki:</w:t>
      </w:r>
    </w:p>
    <w:p w:rsidR="00A15F3C" w:rsidRDefault="002D5C00" w:rsidP="00C16C69">
      <w:pPr>
        <w:pStyle w:val="FirstParagraph"/>
        <w:numPr>
          <w:ilvl w:val="0"/>
          <w:numId w:val="43"/>
        </w:numPr>
        <w:ind w:left="426"/>
      </w:pPr>
      <w:r>
        <w:t>liczba otwartych konkursów ofert,</w:t>
      </w:r>
    </w:p>
    <w:p w:rsidR="00A15F3C" w:rsidRDefault="002D5C00" w:rsidP="00C16C69">
      <w:pPr>
        <w:pStyle w:val="FirstParagraph"/>
        <w:numPr>
          <w:ilvl w:val="0"/>
          <w:numId w:val="43"/>
        </w:numPr>
        <w:ind w:left="426"/>
      </w:pPr>
      <w:r>
        <w:t>liczba ofert, które wpłynęły od organizacji,</w:t>
      </w:r>
    </w:p>
    <w:p w:rsidR="00A15F3C" w:rsidRDefault="002D5C00" w:rsidP="00C16C69">
      <w:pPr>
        <w:pStyle w:val="FirstParagraph"/>
        <w:numPr>
          <w:ilvl w:val="0"/>
          <w:numId w:val="43"/>
        </w:numPr>
        <w:ind w:left="426"/>
      </w:pPr>
      <w:r>
        <w:t>liczba umów zawartych z organizacjami na realizację zadania publicznego,</w:t>
      </w:r>
    </w:p>
    <w:p w:rsidR="00A15F3C" w:rsidRDefault="002D5C00" w:rsidP="00C16C69">
      <w:pPr>
        <w:pStyle w:val="FirstParagraph"/>
        <w:numPr>
          <w:ilvl w:val="0"/>
          <w:numId w:val="43"/>
        </w:numPr>
        <w:ind w:left="426"/>
      </w:pPr>
      <w:r>
        <w:t>liczba umów, które nie zostały zrealizowane,</w:t>
      </w:r>
    </w:p>
    <w:p w:rsidR="00A15F3C" w:rsidRDefault="002D5C00" w:rsidP="00C16C69">
      <w:pPr>
        <w:pStyle w:val="FirstParagraph"/>
        <w:numPr>
          <w:ilvl w:val="0"/>
          <w:numId w:val="43"/>
        </w:numPr>
        <w:ind w:left="426"/>
      </w:pPr>
      <w:r>
        <w:t>liczba umów zawartych w formie wsparcia i formie powierzenia,</w:t>
      </w:r>
    </w:p>
    <w:p w:rsidR="00A15F3C" w:rsidRDefault="002D5C00" w:rsidP="00C16C69">
      <w:pPr>
        <w:pStyle w:val="FirstParagraph"/>
        <w:numPr>
          <w:ilvl w:val="0"/>
          <w:numId w:val="43"/>
        </w:numPr>
        <w:ind w:left="426"/>
      </w:pPr>
      <w:r>
        <w:t>liczba umów zawartych na okres dłuższy niż 1 rok,</w:t>
      </w:r>
    </w:p>
    <w:p w:rsidR="00A15F3C" w:rsidRDefault="002D5C00" w:rsidP="00C16C69">
      <w:pPr>
        <w:pStyle w:val="FirstParagraph"/>
        <w:numPr>
          <w:ilvl w:val="0"/>
          <w:numId w:val="43"/>
        </w:numPr>
        <w:ind w:left="426"/>
      </w:pPr>
      <w:r>
        <w:t>wysokość środków finansowych przekazanych z budżetu gminy na realizację zadań publicznych przez organizacje,</w:t>
      </w:r>
    </w:p>
    <w:p w:rsidR="00A15F3C" w:rsidRDefault="002D5C00" w:rsidP="00C16C69">
      <w:pPr>
        <w:pStyle w:val="FirstParagraph"/>
        <w:numPr>
          <w:ilvl w:val="0"/>
          <w:numId w:val="43"/>
        </w:numPr>
        <w:ind w:left="426"/>
      </w:pPr>
      <w:r>
        <w:t>liczba obszarów zadaniowych.</w:t>
      </w:r>
    </w:p>
    <w:p w:rsidR="00A15F3C" w:rsidRDefault="002D5C00">
      <w:pPr>
        <w:pStyle w:val="Nagwek2"/>
      </w:pPr>
      <w:bookmarkStart w:id="16" w:name="_0b1b23a4c79a39c43373f525469a13e358cbf13"/>
      <w:bookmarkEnd w:id="15"/>
      <w:r>
        <w:lastRenderedPageBreak/>
        <w:t>Rozdział 14.</w:t>
      </w:r>
    </w:p>
    <w:p w:rsidR="00A15F3C" w:rsidRDefault="002D5C00" w:rsidP="00C16C69">
      <w:pPr>
        <w:pStyle w:val="FirstParagraph"/>
        <w:jc w:val="center"/>
      </w:pPr>
      <w:r>
        <w:rPr>
          <w:b/>
          <w:bCs/>
        </w:rPr>
        <w:t>Informacje o sposobie tworzenia programu oraz przebiegu konsultacji</w:t>
      </w:r>
    </w:p>
    <w:p w:rsidR="00A15F3C" w:rsidRDefault="002D5C00" w:rsidP="00C16C69">
      <w:pPr>
        <w:pStyle w:val="Compact"/>
      </w:pPr>
      <w:r>
        <w:t>Projekt Programu przekazano do konsultacji podmiotom programu na zasadach określonych w Zarządzeniu Nr 103/2026 Wójta Gminy Manowo z dnia 16 października 2026 r., zgodnie z uchwałą Nr XLII/310/2010 Rady Gminy Manowo z dnia 24 czerwca 2010 r. w sprawie sposobu konsultowania z organizacjami pozarządowymi i podmiotami wymienionymi w art. 3 ust. 3 ustawy o działalności pożytku publicznego i o wolontariacie projektów aktów prawa miejscowego w dziedzinach dotyczących działalności statutowej tych organizacji. Konsultacje społeczne zostały przeprowadzone w terminie od 20 października 2026 r. do 28 października 2026 r. Projekt programu został zamieszczony na stronie internetowej Gminy Manowo, w Biuletynie Informacji Publicznej Urzędu Gminy Manowo oraz na tablicy ogłoszeń Urzędu Gminy Manowo. Konsultacje przeprowadzono w formie imiennej, pisemnej ankiety, punktu konsultacyjnego, który był uruchomiony w Urzędzie Gminy, oraz na otwartym spotkaniu dla przedstawicieli organizacji pozarządowych z terenu Gminy Manowo, które odbyło się w dniu 28 października 2026 r. w sali posiedzeń Urzędu Gminy Manowo. Podczas przeprowadzonych konsultacji nie wpłynęła żadna ankieta dotycząca wprowadzenia nowego zapisu do konsultowanego projektu programu. Na zorganizowanym spotkaniu w dniu 28 października 2026 r. również nie wniesiono uwag do projektu programu.</w:t>
      </w:r>
    </w:p>
    <w:p w:rsidR="00C16C69" w:rsidRDefault="00C16C69" w:rsidP="00C16C69">
      <w:pPr>
        <w:pStyle w:val="Compact"/>
      </w:pPr>
    </w:p>
    <w:p w:rsidR="00A15F3C" w:rsidRDefault="002D5C00">
      <w:pPr>
        <w:pStyle w:val="Nagwek2"/>
      </w:pPr>
      <w:bookmarkStart w:id="17" w:name="_15b18a54d3cf107507799ef5a70e79f7be6a3fd"/>
      <w:bookmarkEnd w:id="16"/>
      <w:r>
        <w:t>Rozdział 15.</w:t>
      </w:r>
    </w:p>
    <w:p w:rsidR="00A15F3C" w:rsidRDefault="002D5C00" w:rsidP="00C16C69">
      <w:pPr>
        <w:pStyle w:val="FirstParagraph"/>
        <w:jc w:val="center"/>
      </w:pPr>
      <w:r>
        <w:rPr>
          <w:b/>
          <w:bCs/>
        </w:rPr>
        <w:t>Tryb powoływania i zasady działania komisji konkursowych do opiniowania ofert w otwartych konkursach ofert</w:t>
      </w:r>
    </w:p>
    <w:p w:rsidR="00A15F3C" w:rsidRDefault="002D5C00" w:rsidP="00C16C69">
      <w:pPr>
        <w:pStyle w:val="FirstParagraph"/>
        <w:numPr>
          <w:ilvl w:val="0"/>
          <w:numId w:val="45"/>
        </w:numPr>
        <w:ind w:left="426"/>
      </w:pPr>
      <w:r>
        <w:t>Wójt każdorazowo po ogłoszeniu otwartego konkursu ofert na realizację zadań publicznych powołuje w drodze zarządzenia komisję konkursową w celu zaopiniowania złożonych ofert.</w:t>
      </w:r>
    </w:p>
    <w:p w:rsidR="00A15F3C" w:rsidRDefault="002D5C00" w:rsidP="00C16C69">
      <w:pPr>
        <w:pStyle w:val="FirstParagraph"/>
        <w:numPr>
          <w:ilvl w:val="0"/>
          <w:numId w:val="45"/>
        </w:numPr>
        <w:ind w:left="426"/>
      </w:pPr>
      <w:r>
        <w:t>Członkowie komisji, przed przystąpieniem do jej prac, po zapoznaniu się z wykazem złożonych ofert, składają oświadczenie informujące o niezachodzeniu okoliczności powodujących konieczność ich wyłączenia lub pisemnie rezygnują z prac w komisji konkursowej.</w:t>
      </w:r>
    </w:p>
    <w:p w:rsidR="00A15F3C" w:rsidRDefault="002D5C00" w:rsidP="00C16C69">
      <w:pPr>
        <w:pStyle w:val="FirstParagraph"/>
        <w:numPr>
          <w:ilvl w:val="0"/>
          <w:numId w:val="45"/>
        </w:numPr>
        <w:ind w:left="426"/>
      </w:pPr>
      <w:r>
        <w:t>W pracach komisji mogą także uczestniczyć z głosem doradczym osoby posiadające specjalistyczną wiedzę w dziedzinie obejmującej zakres zadań publicznych, których dotyczy konkurs.</w:t>
      </w:r>
    </w:p>
    <w:p w:rsidR="00A15F3C" w:rsidRDefault="002D5C00" w:rsidP="00C16C69">
      <w:pPr>
        <w:pStyle w:val="FirstParagraph"/>
        <w:numPr>
          <w:ilvl w:val="0"/>
          <w:numId w:val="45"/>
        </w:numPr>
        <w:ind w:left="426"/>
      </w:pPr>
      <w:r>
        <w:t>Pracami komisji kieruje Przewodniczący komisji, powołany przez Wójta Gminy.</w:t>
      </w:r>
    </w:p>
    <w:p w:rsidR="00A15F3C" w:rsidRDefault="002D5C00" w:rsidP="00C16C69">
      <w:pPr>
        <w:pStyle w:val="FirstParagraph"/>
        <w:numPr>
          <w:ilvl w:val="0"/>
          <w:numId w:val="45"/>
        </w:numPr>
        <w:ind w:left="426"/>
      </w:pPr>
      <w:r>
        <w:t>Do ważności obrad komisji niezbędna jest obecność 3 osób.</w:t>
      </w:r>
    </w:p>
    <w:p w:rsidR="00A15F3C" w:rsidRDefault="002D5C00" w:rsidP="00C16C69">
      <w:pPr>
        <w:pStyle w:val="FirstParagraph"/>
        <w:numPr>
          <w:ilvl w:val="0"/>
          <w:numId w:val="45"/>
        </w:numPr>
        <w:ind w:left="426"/>
      </w:pPr>
      <w:r>
        <w:t>Komisja konkursowa przy rozpatrywaniu ofert ocenia:</w:t>
      </w:r>
    </w:p>
    <w:p w:rsidR="00A15F3C" w:rsidRDefault="002D5C00" w:rsidP="004432F3">
      <w:pPr>
        <w:pStyle w:val="FirstParagraph"/>
        <w:numPr>
          <w:ilvl w:val="0"/>
          <w:numId w:val="46"/>
        </w:numPr>
        <w:ind w:left="851"/>
      </w:pPr>
      <w:r>
        <w:t>możliwość realizacji zadania przez podmiot programu, w tym realizacji zaplanowanych celów i rezultatów zadania,</w:t>
      </w:r>
    </w:p>
    <w:p w:rsidR="00A15F3C" w:rsidRDefault="002D5C00" w:rsidP="004432F3">
      <w:pPr>
        <w:pStyle w:val="FirstParagraph"/>
        <w:numPr>
          <w:ilvl w:val="0"/>
          <w:numId w:val="46"/>
        </w:numPr>
        <w:ind w:left="851"/>
      </w:pPr>
      <w:r>
        <w:lastRenderedPageBreak/>
        <w:t>kalkulację kosztów realizacji zadania publicznego, w tym w odniesieniu do zakresu rzeczowego zadania,</w:t>
      </w:r>
    </w:p>
    <w:p w:rsidR="00A15F3C" w:rsidRDefault="002D5C00" w:rsidP="004432F3">
      <w:pPr>
        <w:pStyle w:val="FirstParagraph"/>
        <w:numPr>
          <w:ilvl w:val="0"/>
          <w:numId w:val="46"/>
        </w:numPr>
        <w:ind w:left="851"/>
      </w:pPr>
      <w:r>
        <w:t>jakość wykonania zadania i kwalifikacje osób, przy udziale których podmiot programu będzie realizował zadanie publiczne,</w:t>
      </w:r>
    </w:p>
    <w:p w:rsidR="00A15F3C" w:rsidRDefault="002D5C00" w:rsidP="004432F3">
      <w:pPr>
        <w:pStyle w:val="FirstParagraph"/>
        <w:numPr>
          <w:ilvl w:val="0"/>
          <w:numId w:val="46"/>
        </w:numPr>
        <w:ind w:left="851"/>
      </w:pPr>
      <w:r>
        <w:t>planowany przez podmiot programu udział środków finansowych własnych lub środków pochodzących z innych źródeł na realizację zadania publicznego,</w:t>
      </w:r>
    </w:p>
    <w:p w:rsidR="00A15F3C" w:rsidRDefault="002D5C00" w:rsidP="004432F3">
      <w:pPr>
        <w:pStyle w:val="FirstParagraph"/>
        <w:numPr>
          <w:ilvl w:val="0"/>
          <w:numId w:val="46"/>
        </w:numPr>
        <w:ind w:left="851"/>
      </w:pPr>
      <w:r>
        <w:t>planowany wkład rzeczowy, osobowy, w tym świadczenia wolontariuszy i pracę społeczną członków,</w:t>
      </w:r>
    </w:p>
    <w:p w:rsidR="00A15F3C" w:rsidRDefault="002D5C00" w:rsidP="004432F3">
      <w:pPr>
        <w:pStyle w:val="FirstParagraph"/>
        <w:numPr>
          <w:ilvl w:val="0"/>
          <w:numId w:val="46"/>
        </w:numPr>
        <w:ind w:left="851"/>
      </w:pPr>
      <w:r>
        <w:t>analizę i ocenę realizacji zleconych zadań publicznych przez podmioty, które w latach poprzednich realizowały takie zadania, biorąc pod uwagę rzetelność i terminowość oraz sposób rozliczenia otrzymanych na ten cel środków.</w:t>
      </w:r>
    </w:p>
    <w:p w:rsidR="00A15F3C" w:rsidRDefault="002D5C00" w:rsidP="004432F3">
      <w:pPr>
        <w:pStyle w:val="FirstParagraph"/>
        <w:numPr>
          <w:ilvl w:val="0"/>
          <w:numId w:val="47"/>
        </w:numPr>
        <w:ind w:left="851"/>
      </w:pPr>
      <w:r>
        <w:t>Za uczestnictwo w pracach Komisji jej członkowie nie otrzymują wynagrodzenia.</w:t>
      </w:r>
    </w:p>
    <w:p w:rsidR="00A15F3C" w:rsidRDefault="002D5C00" w:rsidP="004432F3">
      <w:pPr>
        <w:pStyle w:val="FirstParagraph"/>
        <w:numPr>
          <w:ilvl w:val="0"/>
          <w:numId w:val="47"/>
        </w:numPr>
        <w:ind w:left="851"/>
      </w:pPr>
      <w:r>
        <w:t>Komisja obraduje na posiedzeniach zamkniętych, bez udziału oferentów.</w:t>
      </w:r>
    </w:p>
    <w:p w:rsidR="00A15F3C" w:rsidRDefault="002D5C00" w:rsidP="004432F3">
      <w:pPr>
        <w:pStyle w:val="FirstParagraph"/>
        <w:numPr>
          <w:ilvl w:val="0"/>
          <w:numId w:val="47"/>
        </w:numPr>
        <w:ind w:left="851"/>
      </w:pPr>
      <w:r>
        <w:t>Ostatecznego wyboru najkorzystniejszych ofert wraz z decyzją o wysokości kwoty przyznanej dotacji dokonuje Wójt Gminy Manowo lub osoba przez niego upoważniona.</w:t>
      </w:r>
    </w:p>
    <w:p w:rsidR="00A15F3C" w:rsidRDefault="002D5C00" w:rsidP="004432F3">
      <w:pPr>
        <w:pStyle w:val="FirstParagraph"/>
        <w:numPr>
          <w:ilvl w:val="0"/>
          <w:numId w:val="47"/>
        </w:numPr>
        <w:ind w:left="851"/>
      </w:pPr>
      <w:r>
        <w:t>Z prac komisji sporządza się protokół, który jest publikowany w Biuletynie Informacji Publicznej.</w:t>
      </w:r>
    </w:p>
    <w:p w:rsidR="00A15F3C" w:rsidRDefault="002D5C00">
      <w:pPr>
        <w:pStyle w:val="FirstParagraph"/>
      </w:pPr>
      <w:r>
        <w:rPr>
          <w:b/>
          <w:bCs/>
        </w:rPr>
        <w:t>§ 2.</w:t>
      </w:r>
      <w:r>
        <w:t xml:space="preserve"> Wykonanie uchwały powierza się Wójtowi Gminy Manowo.</w:t>
      </w:r>
    </w:p>
    <w:p w:rsidR="00A15F3C" w:rsidRDefault="002D5C00">
      <w:pPr>
        <w:pStyle w:val="Tekstpodstawowy"/>
      </w:pPr>
      <w:r>
        <w:rPr>
          <w:b/>
          <w:bCs/>
        </w:rPr>
        <w:t>§ 3.</w:t>
      </w:r>
      <w:r>
        <w:t xml:space="preserve"> Uchwała podlega ogłoszeniu w Dzienniku Urzędowym Województwa Zachodniopomorskiego i wchodzi w życie z dniem 1 stycznia 2027 roku.</w:t>
      </w:r>
    </w:p>
    <w:p w:rsidR="00A15F3C" w:rsidRDefault="002D5C00">
      <w:pPr>
        <w:pStyle w:val="Nagwek2"/>
      </w:pPr>
      <w:bookmarkStart w:id="18" w:name="_uzasadnienie"/>
      <w:bookmarkEnd w:id="17"/>
      <w:r>
        <w:t>UZASADNIENIE</w:t>
      </w:r>
    </w:p>
    <w:p w:rsidR="00A15F3C" w:rsidRDefault="002D5C00">
      <w:pPr>
        <w:pStyle w:val="FirstParagraph"/>
      </w:pPr>
      <w:r>
        <w:t>Przyjęcie „Programu i zasad współpracy Gminy Manowo z organizacjami pozarządowymi oraz podmiotami, o których mowa w art. 3 ust. 3 ustawy o działalności pożytku publicznego i o wolontariacie na 2027 rok” wynika z zapisów ustawy z dnia 24 kwietnia 2003 r. o działalności pożytku publicznego i o wolontariacie (Dz. U. z 2025 r. poz. 1338 ze zm.). Ustawa ta nakłada na organ administracji publicznej obowiązek realizacji zadań ze sfery publicznej we współpracy z organizacjami pozarządowymi oraz z podmiotami prowadzącymi działalność pożytku publicznego. Fundamentalne znaczenie w tej kwestii ma art. 5a ust. 1 cytowanej ustawy, nakładający na organ stanowiący jednostki samorządu terytorialnego obowiązek uchwalenia, po konsultacjach z organizacjami pozarządowymi oraz podmiotami prowadzącymi działalność pożytku publicznego, rocznego programu współpracy. Roczny program współpracy jest uchwalany do dnia 30 listopada roku poprzedzającego okres obowiązywania programu.</w:t>
      </w:r>
    </w:p>
    <w:p w:rsidR="00A15F3C" w:rsidRDefault="002D5C00">
      <w:pPr>
        <w:pStyle w:val="Tekstpodstawowy"/>
      </w:pPr>
      <w:r>
        <w:t xml:space="preserve">Konsultacje społeczne zostały przeprowadzone w terminie od dnia 20 października 2026 r. do dnia 28 października 2026 r. na podstawie Zarządzenia Nr 103/2026 Wójta Gminy Manowo z dnia 16 października 2026 r. Projekt programu został zamieszczony na stronie internetowej Gminy Manowo, w Biuletynie Informacji Publicznej Urzędu Gminy Manowo oraz na tablicy </w:t>
      </w:r>
      <w:r>
        <w:lastRenderedPageBreak/>
        <w:t>ogłoszeń Urzędu Gminy Manowo. Przedmiotem konsultacji był projekt uchwały w sprawie przyjęcia „Programu i zasad współpracy Gminy Manowo z organizacjami pozarządowymi oraz podmiotami, o których mowa w art. 3 ust. 3 ustawy o działalności pożytku publicznego i o wolontariacie na 2027 rok”. Konsultacje zostały przeprowadzone w formie imiennej, pisemnej ankiety, punktu konsultacyjnego, który był uruchomiony w Urzędzie Gminy Manowo, oraz na otwartym spotkaniu konsultacyjnym dla przedstawicieli organizacji pozarządowych z terenu Gminy Manowo, które odbyło się w dniu 28 października 2026 r. w sali posiedzeń Urzędu Gminy Manowo. Podczas przeprowadzonych konsultacji nie wpłynęła żadna ankieta dotycząca wprowadzenia nowego zapisu do konsultowanego projektu programu. Na zorganizowanym spotkaniu również nie wniesiono uwag do projektu programu.</w:t>
      </w:r>
    </w:p>
    <w:p w:rsidR="00A15F3C" w:rsidRDefault="002D5C00">
      <w:pPr>
        <w:pStyle w:val="Tekstpodstawowy"/>
      </w:pPr>
      <w:r>
        <w:t xml:space="preserve">Na realizację programu w roku 2027 Gmina planuje przeznaczyć środki finansowe w wysokości nie mniejszej niż </w:t>
      </w:r>
      <w:r w:rsidR="00C16C69">
        <w:t>280</w:t>
      </w:r>
      <w:r>
        <w:t>.000 zł.</w:t>
      </w:r>
    </w:p>
    <w:p w:rsidR="00A15F3C" w:rsidRDefault="002D5C00">
      <w:pPr>
        <w:pStyle w:val="Tekstpodstawowy"/>
      </w:pPr>
      <w:r>
        <w:t> </w:t>
      </w:r>
    </w:p>
    <w:p w:rsidR="00A15F3C" w:rsidRDefault="002D5C00" w:rsidP="00C16C69">
      <w:pPr>
        <w:pStyle w:val="Tekstpodstawowy"/>
      </w:pPr>
      <w:r>
        <w:t> </w:t>
      </w:r>
      <w:bookmarkEnd w:id="1"/>
      <w:bookmarkEnd w:id="18"/>
    </w:p>
    <w:sectPr w:rsidR="00A15F3C" w:rsidSect="00C54933">
      <w:footerReference w:type="default" r:id="rId8"/>
      <w:pgSz w:w="11906" w:h="16838"/>
      <w:pgMar w:top="993" w:right="1417" w:bottom="993" w:left="127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290" w:rsidRDefault="004D4290">
      <w:pPr>
        <w:spacing w:after="0" w:line="240" w:lineRule="auto"/>
      </w:pPr>
      <w:r>
        <w:separator/>
      </w:r>
    </w:p>
  </w:endnote>
  <w:endnote w:type="continuationSeparator" w:id="0">
    <w:p w:rsidR="004D4290" w:rsidRDefault="004D4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F3C" w:rsidRDefault="002D5C00">
    <w:pPr>
      <w:pStyle w:val="Stopka"/>
      <w:jc w:val="right"/>
    </w:pPr>
    <w:r>
      <w:rPr>
        <w:sz w:val="18"/>
      </w:rPr>
      <w:fldChar w:fldCharType="begin"/>
    </w:r>
    <w:r>
      <w:rPr>
        <w:sz w:val="18"/>
      </w:rPr>
      <w:instrText>PAGE</w:instrText>
    </w:r>
    <w:r>
      <w:rPr>
        <w:sz w:val="18"/>
      </w:rPr>
      <w:fldChar w:fldCharType="separate"/>
    </w:r>
    <w:r w:rsidR="00233227">
      <w:rPr>
        <w:noProof/>
        <w:sz w:val="18"/>
      </w:rPr>
      <w:t>2</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290" w:rsidRDefault="004D4290">
      <w:pPr>
        <w:spacing w:after="0" w:line="240" w:lineRule="auto"/>
      </w:pPr>
      <w:r>
        <w:separator/>
      </w:r>
    </w:p>
  </w:footnote>
  <w:footnote w:type="continuationSeparator" w:id="0">
    <w:p w:rsidR="004D4290" w:rsidRDefault="004D42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00A990"/>
    <w:multiLevelType w:val="multilevel"/>
    <w:tmpl w:val="0D84C4C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0" w15:restartNumberingAfterBreak="0">
    <w:nsid w:val="0000A991"/>
    <w:multiLevelType w:val="multilevel"/>
    <w:tmpl w:val="2B3E40E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1" w15:restartNumberingAfterBreak="0">
    <w:nsid w:val="00A99411"/>
    <w:multiLevelType w:val="multilevel"/>
    <w:tmpl w:val="A96879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00A99412"/>
    <w:multiLevelType w:val="multilevel"/>
    <w:tmpl w:val="4DFADAEA"/>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13" w15:restartNumberingAfterBreak="0">
    <w:nsid w:val="00A99417"/>
    <w:multiLevelType w:val="multilevel"/>
    <w:tmpl w:val="E3CEF232"/>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14" w15:restartNumberingAfterBreak="0">
    <w:nsid w:val="00A99421"/>
    <w:multiLevelType w:val="multilevel"/>
    <w:tmpl w:val="F2A2FC1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00A99422"/>
    <w:multiLevelType w:val="multilevel"/>
    <w:tmpl w:val="D26636B4"/>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16" w15:restartNumberingAfterBreak="0">
    <w:nsid w:val="00A99423"/>
    <w:multiLevelType w:val="multilevel"/>
    <w:tmpl w:val="FD48666A"/>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17" w15:restartNumberingAfterBreak="0">
    <w:nsid w:val="00A99424"/>
    <w:multiLevelType w:val="multilevel"/>
    <w:tmpl w:val="4DA8ABE4"/>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18" w15:restartNumberingAfterBreak="0">
    <w:nsid w:val="00A99427"/>
    <w:multiLevelType w:val="multilevel"/>
    <w:tmpl w:val="F6604E36"/>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19" w15:restartNumberingAfterBreak="0">
    <w:nsid w:val="00A99721"/>
    <w:multiLevelType w:val="multilevel"/>
    <w:tmpl w:val="CBA055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33227"/>
    <w:rsid w:val="0029639D"/>
    <w:rsid w:val="002D5C00"/>
    <w:rsid w:val="002E566D"/>
    <w:rsid w:val="00326F90"/>
    <w:rsid w:val="004432F3"/>
    <w:rsid w:val="004D4290"/>
    <w:rsid w:val="00A15F3C"/>
    <w:rsid w:val="00AA1D8D"/>
    <w:rsid w:val="00B47730"/>
    <w:rsid w:val="00C16C69"/>
    <w:rsid w:val="00C5493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E2F54C2-1D2C-4AC9-9B0D-1C78CC4D9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rPr>
      <w:rFonts w:ascii="Calibri" w:hAnsi="Calibri"/>
      <w:color w:val="000000"/>
      <w:sz w:val="24"/>
    </w:rPr>
  </w:style>
  <w:style w:type="paragraph" w:styleId="Nagwek1">
    <w:name w:val="heading 1"/>
    <w:basedOn w:val="Normalny"/>
    <w:next w:val="Normalny"/>
    <w:link w:val="Nagwek1Znak"/>
    <w:uiPriority w:val="9"/>
    <w:qFormat/>
    <w:rsid w:val="00FC693F"/>
    <w:pPr>
      <w:keepNext/>
      <w:keepLines/>
      <w:spacing w:before="480" w:after="0"/>
      <w:jc w:val="center"/>
      <w:outlineLvl w:val="0"/>
    </w:pPr>
    <w:rPr>
      <w:rFonts w:asciiTheme="majorHAnsi" w:eastAsiaTheme="majorEastAsia" w:hAnsiTheme="majorHAnsi" w:cstheme="majorBidi"/>
      <w:b/>
      <w:bCs/>
      <w:sz w:val="32"/>
      <w:szCs w:val="28"/>
    </w:rPr>
  </w:style>
  <w:style w:type="paragraph" w:styleId="Nagwek2">
    <w:name w:val="heading 2"/>
    <w:basedOn w:val="Normalny"/>
    <w:next w:val="Normalny"/>
    <w:link w:val="Nagwek2Znak"/>
    <w:uiPriority w:val="9"/>
    <w:unhideWhenUsed/>
    <w:qFormat/>
    <w:rsid w:val="00FC693F"/>
    <w:pPr>
      <w:keepNext/>
      <w:keepLines/>
      <w:spacing w:before="200" w:after="0"/>
      <w:jc w:val="center"/>
      <w:outlineLvl w:val="1"/>
    </w:pPr>
    <w:rPr>
      <w:rFonts w:asciiTheme="majorHAnsi" w:eastAsiaTheme="majorEastAsia" w:hAnsiTheme="majorHAnsi" w:cstheme="majorBidi"/>
      <w:b/>
      <w:bCs/>
      <w:sz w:val="28"/>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sz w:val="26"/>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252"/>
        <w:tab w:val="right" w:pos="8505"/>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252"/>
        <w:tab w:val="right" w:pos="8505"/>
      </w:tabs>
      <w:spacing w:after="0" w:line="240" w:lineRule="auto"/>
    </w:pPr>
  </w:style>
  <w:style w:type="character" w:customStyle="1" w:styleId="StopkaZnak">
    <w:name w:val="Stopka Znak"/>
    <w:basedOn w:val="Domylnaczcionkaakapitu"/>
    <w:link w:val="Stopka"/>
    <w:uiPriority w:val="99"/>
    <w:rsid w:val="00E618BF"/>
  </w:style>
  <w:style w:type="table" w:customStyle="1" w:styleId="Table">
    <w:name w:val="Table"/>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jc w:val="both"/>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VerbatimChar">
    <w:name w:val="Verbatim Char"/>
    <w:basedOn w:val="TekstpodstawowyZnak"/>
    <w:link w:val="SourceCode"/>
    <w:rPr>
      <w:rFonts w:ascii="Consolas" w:hAnsi="Consolas" w:cs="Consolas"/>
      <w:noProof/>
      <w:sz w:val="22"/>
      <w:szCs w:val="22"/>
    </w:rPr>
  </w:style>
  <w:style w:type="paragraph" w:customStyle="1" w:styleId="SourceCode">
    <w:name w:val="Source Code"/>
    <w:basedOn w:val="Normalny"/>
    <w:link w:val="VerbatimChar"/>
    <w:pPr>
      <w:wordWrap w:val="0"/>
      <w:spacing w:before="120" w:after="0" w:line="240" w:lineRule="auto"/>
    </w:pPr>
    <w:rPr>
      <w:rFonts w:ascii="Consolas" w:hAnsi="Consolas" w:cs="Consolas"/>
      <w:sz w:val="22"/>
    </w:rPr>
  </w:style>
  <w:style w:type="paragraph" w:customStyle="1" w:styleId="FirstParagraph">
    <w:name w:val="First Paragraph"/>
    <w:basedOn w:val="Normalny"/>
    <w:pPr>
      <w:jc w:val="both"/>
    </w:pPr>
  </w:style>
  <w:style w:type="paragraph" w:customStyle="1" w:styleId="Compact">
    <w:name w:val="Compact"/>
    <w:basedOn w:val="Normalny"/>
    <w:pPr>
      <w:jc w:val="both"/>
    </w:pPr>
  </w:style>
  <w:style w:type="paragraph" w:customStyle="1" w:styleId="Tekstblokowy1">
    <w:name w:val="Tekst blokowy1"/>
    <w:basedOn w:val="Normalny"/>
    <w:pPr>
      <w:jc w:val="both"/>
    </w:pPr>
  </w:style>
  <w:style w:type="paragraph" w:customStyle="1" w:styleId="LFDateRight">
    <w:name w:val="LFDateRight"/>
    <w:basedOn w:val="Tekstpodstawowy"/>
    <w:qFormat/>
    <w:pPr>
      <w:jc w:val="right"/>
    </w:pPr>
  </w:style>
  <w:style w:type="paragraph" w:customStyle="1" w:styleId="LFCaseNumber">
    <w:name w:val="LFCaseNumber"/>
    <w:basedOn w:val="Tekstpodstawowy"/>
    <w:qFormat/>
    <w:pPr>
      <w:jc w:val="left"/>
    </w:pPr>
    <w:rPr>
      <w:b/>
    </w:rPr>
  </w:style>
  <w:style w:type="paragraph" w:customStyle="1" w:styleId="LFCourtCenter">
    <w:name w:val="LFCourtCenter"/>
    <w:basedOn w:val="Tekstpodstawowy"/>
    <w:qFormat/>
    <w:pPr>
      <w:spacing w:after="240"/>
      <w:jc w:val="center"/>
    </w:pPr>
  </w:style>
  <w:style w:type="paragraph" w:customStyle="1" w:styleId="LFTitleCenter">
    <w:name w:val="LFTitleCenter"/>
    <w:basedOn w:val="Tekstpodstawowy"/>
    <w:qFormat/>
    <w:pPr>
      <w:spacing w:before="240" w:after="240"/>
      <w:jc w:val="center"/>
    </w:pPr>
    <w:rPr>
      <w:b/>
    </w:rPr>
  </w:style>
  <w:style w:type="paragraph" w:customStyle="1" w:styleId="LFSubject">
    <w:name w:val="LFSubject"/>
    <w:basedOn w:val="Tekstpodstawowy"/>
    <w:qFormat/>
    <w:pPr>
      <w:spacing w:before="240"/>
      <w:jc w:val="left"/>
    </w:pPr>
    <w:rPr>
      <w:b/>
      <w:u w:val="single"/>
    </w:rPr>
  </w:style>
  <w:style w:type="paragraph" w:customStyle="1" w:styleId="LFAttachments">
    <w:name w:val="LFAttachments"/>
    <w:basedOn w:val="Tekstpodstawowy"/>
    <w:qFormat/>
    <w:pPr>
      <w:spacing w:before="240"/>
      <w:jc w:val="left"/>
    </w:pPr>
    <w:rPr>
      <w:b/>
    </w:rPr>
  </w:style>
  <w:style w:type="paragraph" w:customStyle="1" w:styleId="LFPartyLabel">
    <w:name w:val="LFPartyLabel"/>
    <w:basedOn w:val="Tekstpodstawowy"/>
    <w:qFormat/>
    <w:pPr>
      <w:spacing w:after="40"/>
      <w:jc w:val="left"/>
    </w:pPr>
  </w:style>
  <w:style w:type="paragraph" w:customStyle="1" w:styleId="LFPartyInfo">
    <w:name w:val="LFPartyInfo"/>
    <w:basedOn w:val="Tekstpodstawowy"/>
    <w:qFormat/>
    <w:pPr>
      <w:spacing w:after="160"/>
      <w:ind w:left="3118"/>
      <w:jc w:val="left"/>
    </w:pPr>
  </w:style>
  <w:style w:type="character" w:customStyle="1" w:styleId="KeywordTok">
    <w:name w:val="KeywordTok"/>
    <w:basedOn w:val="VerbatimChar"/>
    <w:rPr>
      <w:rFonts w:ascii="Consolas" w:hAnsi="Consolas" w:cs="Consolas"/>
      <w:b/>
      <w:noProof/>
      <w:color w:val="007020"/>
      <w:sz w:val="22"/>
      <w:szCs w:val="22"/>
    </w:rPr>
  </w:style>
  <w:style w:type="character" w:customStyle="1" w:styleId="DataTypeTok">
    <w:name w:val="DataTypeTok"/>
    <w:basedOn w:val="VerbatimChar"/>
    <w:rPr>
      <w:rFonts w:ascii="Consolas" w:hAnsi="Consolas" w:cs="Consolas"/>
      <w:noProof/>
      <w:color w:val="902000"/>
      <w:sz w:val="22"/>
      <w:szCs w:val="22"/>
    </w:rPr>
  </w:style>
  <w:style w:type="character" w:customStyle="1" w:styleId="DecValTok">
    <w:name w:val="DecValTok"/>
    <w:basedOn w:val="VerbatimChar"/>
    <w:rPr>
      <w:rFonts w:ascii="Consolas" w:hAnsi="Consolas" w:cs="Consolas"/>
      <w:noProof/>
      <w:color w:val="40A070"/>
      <w:sz w:val="22"/>
      <w:szCs w:val="22"/>
    </w:rPr>
  </w:style>
  <w:style w:type="character" w:customStyle="1" w:styleId="BaseNTok">
    <w:name w:val="BaseNTok"/>
    <w:basedOn w:val="VerbatimChar"/>
    <w:rPr>
      <w:rFonts w:ascii="Consolas" w:hAnsi="Consolas" w:cs="Consolas"/>
      <w:noProof/>
      <w:color w:val="40A070"/>
      <w:sz w:val="22"/>
      <w:szCs w:val="22"/>
    </w:rPr>
  </w:style>
  <w:style w:type="character" w:customStyle="1" w:styleId="FloatTok">
    <w:name w:val="FloatTok"/>
    <w:basedOn w:val="VerbatimChar"/>
    <w:rPr>
      <w:rFonts w:ascii="Consolas" w:hAnsi="Consolas" w:cs="Consolas"/>
      <w:noProof/>
      <w:color w:val="40A070"/>
      <w:sz w:val="22"/>
      <w:szCs w:val="22"/>
    </w:rPr>
  </w:style>
  <w:style w:type="character" w:customStyle="1" w:styleId="ConstantTok">
    <w:name w:val="ConstantTok"/>
    <w:basedOn w:val="VerbatimChar"/>
    <w:rPr>
      <w:rFonts w:ascii="Consolas" w:hAnsi="Consolas" w:cs="Consolas"/>
      <w:noProof/>
      <w:color w:val="880000"/>
      <w:sz w:val="22"/>
      <w:szCs w:val="22"/>
    </w:rPr>
  </w:style>
  <w:style w:type="character" w:customStyle="1" w:styleId="CharTok">
    <w:name w:val="CharTok"/>
    <w:basedOn w:val="VerbatimChar"/>
    <w:rPr>
      <w:rFonts w:ascii="Consolas" w:hAnsi="Consolas" w:cs="Consolas"/>
      <w:noProof/>
      <w:color w:val="4070A0"/>
      <w:sz w:val="22"/>
      <w:szCs w:val="22"/>
    </w:rPr>
  </w:style>
  <w:style w:type="character" w:customStyle="1" w:styleId="SpecialCharTok">
    <w:name w:val="SpecialCharTok"/>
    <w:basedOn w:val="VerbatimChar"/>
    <w:rPr>
      <w:rFonts w:ascii="Consolas" w:hAnsi="Consolas" w:cs="Consolas"/>
      <w:noProof/>
      <w:color w:val="4070A0"/>
      <w:sz w:val="22"/>
      <w:szCs w:val="22"/>
    </w:rPr>
  </w:style>
  <w:style w:type="character" w:customStyle="1" w:styleId="StringTok">
    <w:name w:val="StringTok"/>
    <w:basedOn w:val="VerbatimChar"/>
    <w:rPr>
      <w:rFonts w:ascii="Consolas" w:hAnsi="Consolas" w:cs="Consolas"/>
      <w:noProof/>
      <w:color w:val="4070A0"/>
      <w:sz w:val="22"/>
      <w:szCs w:val="22"/>
    </w:rPr>
  </w:style>
  <w:style w:type="character" w:customStyle="1" w:styleId="VerbatimStringTok">
    <w:name w:val="VerbatimStringTok"/>
    <w:basedOn w:val="VerbatimChar"/>
    <w:rPr>
      <w:rFonts w:ascii="Consolas" w:hAnsi="Consolas" w:cs="Consolas"/>
      <w:noProof/>
      <w:color w:val="4070A0"/>
      <w:sz w:val="22"/>
      <w:szCs w:val="22"/>
    </w:rPr>
  </w:style>
  <w:style w:type="character" w:customStyle="1" w:styleId="SpecialStringTok">
    <w:name w:val="SpecialStringTok"/>
    <w:basedOn w:val="VerbatimChar"/>
    <w:rPr>
      <w:rFonts w:ascii="Consolas" w:hAnsi="Consolas" w:cs="Consolas"/>
      <w:noProof/>
      <w:color w:val="BB6688"/>
      <w:sz w:val="22"/>
      <w:szCs w:val="22"/>
    </w:rPr>
  </w:style>
  <w:style w:type="character" w:customStyle="1" w:styleId="ImportTok">
    <w:name w:val="ImportTok"/>
    <w:basedOn w:val="VerbatimChar"/>
    <w:rPr>
      <w:rFonts w:ascii="Consolas" w:hAnsi="Consolas" w:cs="Consolas"/>
      <w:b/>
      <w:noProof/>
      <w:color w:val="008000"/>
      <w:sz w:val="22"/>
      <w:szCs w:val="22"/>
    </w:rPr>
  </w:style>
  <w:style w:type="character" w:customStyle="1" w:styleId="CommentTok">
    <w:name w:val="CommentTok"/>
    <w:basedOn w:val="VerbatimChar"/>
    <w:rPr>
      <w:rFonts w:ascii="Consolas" w:hAnsi="Consolas" w:cs="Consolas"/>
      <w:i/>
      <w:noProof/>
      <w:color w:val="60A0B0"/>
      <w:sz w:val="22"/>
      <w:szCs w:val="22"/>
    </w:rPr>
  </w:style>
  <w:style w:type="character" w:customStyle="1" w:styleId="DocumentationTok">
    <w:name w:val="DocumentationTok"/>
    <w:basedOn w:val="VerbatimChar"/>
    <w:rPr>
      <w:rFonts w:ascii="Consolas" w:hAnsi="Consolas" w:cs="Consolas"/>
      <w:i/>
      <w:noProof/>
      <w:color w:val="BA2121"/>
      <w:sz w:val="22"/>
      <w:szCs w:val="22"/>
    </w:rPr>
  </w:style>
  <w:style w:type="character" w:customStyle="1" w:styleId="AnnotationTok">
    <w:name w:val="AnnotationTok"/>
    <w:basedOn w:val="VerbatimChar"/>
    <w:rPr>
      <w:rFonts w:ascii="Consolas" w:hAnsi="Consolas" w:cs="Consolas"/>
      <w:b/>
      <w:i/>
      <w:noProof/>
      <w:color w:val="60A0B0"/>
      <w:sz w:val="22"/>
      <w:szCs w:val="22"/>
    </w:rPr>
  </w:style>
  <w:style w:type="character" w:customStyle="1" w:styleId="CommentVarTok">
    <w:name w:val="CommentVarTok"/>
    <w:basedOn w:val="VerbatimChar"/>
    <w:rPr>
      <w:rFonts w:ascii="Consolas" w:hAnsi="Consolas" w:cs="Consolas"/>
      <w:b/>
      <w:i/>
      <w:noProof/>
      <w:color w:val="60A0B0"/>
      <w:sz w:val="22"/>
      <w:szCs w:val="22"/>
    </w:rPr>
  </w:style>
  <w:style w:type="character" w:customStyle="1" w:styleId="OtherTok">
    <w:name w:val="OtherTok"/>
    <w:basedOn w:val="VerbatimChar"/>
    <w:rPr>
      <w:rFonts w:ascii="Consolas" w:hAnsi="Consolas" w:cs="Consolas"/>
      <w:noProof/>
      <w:color w:val="007020"/>
      <w:sz w:val="22"/>
      <w:szCs w:val="22"/>
    </w:rPr>
  </w:style>
  <w:style w:type="character" w:customStyle="1" w:styleId="FunctionTok">
    <w:name w:val="FunctionTok"/>
    <w:basedOn w:val="VerbatimChar"/>
    <w:rPr>
      <w:rFonts w:ascii="Consolas" w:hAnsi="Consolas" w:cs="Consolas"/>
      <w:noProof/>
      <w:color w:val="06287E"/>
      <w:sz w:val="22"/>
      <w:szCs w:val="22"/>
    </w:rPr>
  </w:style>
  <w:style w:type="character" w:customStyle="1" w:styleId="VariableTok">
    <w:name w:val="VariableTok"/>
    <w:basedOn w:val="VerbatimChar"/>
    <w:rPr>
      <w:rFonts w:ascii="Consolas" w:hAnsi="Consolas" w:cs="Consolas"/>
      <w:noProof/>
      <w:color w:val="19177C"/>
      <w:sz w:val="22"/>
      <w:szCs w:val="22"/>
    </w:rPr>
  </w:style>
  <w:style w:type="character" w:customStyle="1" w:styleId="ControlFlowTok">
    <w:name w:val="ControlFlowTok"/>
    <w:basedOn w:val="VerbatimChar"/>
    <w:rPr>
      <w:rFonts w:ascii="Consolas" w:hAnsi="Consolas" w:cs="Consolas"/>
      <w:b/>
      <w:noProof/>
      <w:color w:val="007020"/>
      <w:sz w:val="22"/>
      <w:szCs w:val="22"/>
    </w:rPr>
  </w:style>
  <w:style w:type="character" w:customStyle="1" w:styleId="OperatorTok">
    <w:name w:val="OperatorTok"/>
    <w:basedOn w:val="VerbatimChar"/>
    <w:rPr>
      <w:rFonts w:ascii="Consolas" w:hAnsi="Consolas" w:cs="Consolas"/>
      <w:noProof/>
      <w:color w:val="666666"/>
      <w:sz w:val="22"/>
      <w:szCs w:val="22"/>
    </w:rPr>
  </w:style>
  <w:style w:type="character" w:customStyle="1" w:styleId="BuiltInTok">
    <w:name w:val="BuiltInTok"/>
    <w:basedOn w:val="VerbatimChar"/>
    <w:rPr>
      <w:rFonts w:ascii="Consolas" w:hAnsi="Consolas" w:cs="Consolas"/>
      <w:noProof/>
      <w:color w:val="008000"/>
      <w:sz w:val="22"/>
      <w:szCs w:val="22"/>
    </w:rPr>
  </w:style>
  <w:style w:type="character" w:customStyle="1" w:styleId="ExtensionTok">
    <w:name w:val="ExtensionTok"/>
    <w:basedOn w:val="VerbatimChar"/>
    <w:rPr>
      <w:rFonts w:ascii="Consolas" w:hAnsi="Consolas" w:cs="Consolas"/>
      <w:noProof/>
      <w:sz w:val="22"/>
      <w:szCs w:val="22"/>
    </w:rPr>
  </w:style>
  <w:style w:type="character" w:customStyle="1" w:styleId="PreprocessorTok">
    <w:name w:val="PreprocessorTok"/>
    <w:basedOn w:val="VerbatimChar"/>
    <w:rPr>
      <w:rFonts w:ascii="Consolas" w:hAnsi="Consolas" w:cs="Consolas"/>
      <w:noProof/>
      <w:color w:val="BC7A00"/>
      <w:sz w:val="22"/>
      <w:szCs w:val="22"/>
    </w:rPr>
  </w:style>
  <w:style w:type="character" w:customStyle="1" w:styleId="AttributeTok">
    <w:name w:val="AttributeTok"/>
    <w:basedOn w:val="VerbatimChar"/>
    <w:rPr>
      <w:rFonts w:ascii="Consolas" w:hAnsi="Consolas" w:cs="Consolas"/>
      <w:noProof/>
      <w:color w:val="7D9029"/>
      <w:sz w:val="22"/>
      <w:szCs w:val="22"/>
    </w:rPr>
  </w:style>
  <w:style w:type="character" w:customStyle="1" w:styleId="RegionMarkerTok">
    <w:name w:val="RegionMarkerTok"/>
    <w:basedOn w:val="VerbatimChar"/>
    <w:rPr>
      <w:rFonts w:ascii="Consolas" w:hAnsi="Consolas" w:cs="Consolas"/>
      <w:noProof/>
      <w:sz w:val="22"/>
      <w:szCs w:val="22"/>
    </w:rPr>
  </w:style>
  <w:style w:type="character" w:customStyle="1" w:styleId="InformationTok">
    <w:name w:val="InformationTok"/>
    <w:basedOn w:val="VerbatimChar"/>
    <w:rPr>
      <w:rFonts w:ascii="Consolas" w:hAnsi="Consolas" w:cs="Consolas"/>
      <w:b/>
      <w:i/>
      <w:noProof/>
      <w:color w:val="60A0B0"/>
      <w:sz w:val="22"/>
      <w:szCs w:val="22"/>
    </w:rPr>
  </w:style>
  <w:style w:type="character" w:customStyle="1" w:styleId="WarningTok">
    <w:name w:val="WarningTok"/>
    <w:basedOn w:val="VerbatimChar"/>
    <w:rPr>
      <w:rFonts w:ascii="Consolas" w:hAnsi="Consolas" w:cs="Consolas"/>
      <w:b/>
      <w:i/>
      <w:noProof/>
      <w:color w:val="60A0B0"/>
      <w:sz w:val="22"/>
      <w:szCs w:val="22"/>
    </w:rPr>
  </w:style>
  <w:style w:type="character" w:customStyle="1" w:styleId="AlertTok">
    <w:name w:val="AlertTok"/>
    <w:basedOn w:val="VerbatimChar"/>
    <w:rPr>
      <w:rFonts w:ascii="Consolas" w:hAnsi="Consolas" w:cs="Consolas"/>
      <w:b/>
      <w:noProof/>
      <w:color w:val="FF0000"/>
      <w:sz w:val="22"/>
      <w:szCs w:val="22"/>
    </w:rPr>
  </w:style>
  <w:style w:type="character" w:customStyle="1" w:styleId="ErrorTok">
    <w:name w:val="ErrorTok"/>
    <w:basedOn w:val="VerbatimChar"/>
    <w:rPr>
      <w:rFonts w:ascii="Consolas" w:hAnsi="Consolas" w:cs="Consolas"/>
      <w:b/>
      <w:noProof/>
      <w:color w:val="FF0000"/>
      <w:sz w:val="22"/>
      <w:szCs w:val="22"/>
    </w:rPr>
  </w:style>
  <w:style w:type="character" w:customStyle="1" w:styleId="NormalTok">
    <w:name w:val="NormalTok"/>
    <w:basedOn w:val="VerbatimChar"/>
    <w:rPr>
      <w:rFonts w:ascii="Consolas" w:hAnsi="Consolas" w:cs="Consolas"/>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C5617-CF8D-47A1-9201-7A8D79B36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2921</Words>
  <Characters>17529</Characters>
  <Application>Microsoft Office Word</Application>
  <DocSecurity>0</DocSecurity>
  <Lines>146</Lines>
  <Paragraphs>40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20410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Mirosław</dc:creator>
  <cp:keywords/>
  <dc:description>Document produced on the LOGiT FLOW platform with AI assistance.</dc:description>
  <cp:lastModifiedBy>Anna</cp:lastModifiedBy>
  <cp:revision>2</cp:revision>
  <dcterms:created xsi:type="dcterms:W3CDTF">2026-10-29T13:40:00Z</dcterms:created>
  <dcterms:modified xsi:type="dcterms:W3CDTF">2026-10-29T13:40:00Z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GiTFLOW.Platform">
    <vt:lpwstr>LOGiT FLOW</vt:lpwstr>
  </property>
  <property fmtid="{D5CDD505-2E9C-101B-9397-08002B2CF9AE}" pid="3" name="LOGiTFLOW.AIGenerated">
    <vt:bool>true</vt:bool>
  </property>
  <property fmtid="{D5CDD505-2E9C-101B-9397-08002B2CF9AE}" pid="4" name="LOGiTFLOW.Provenance">
    <vt:lpwstr>ai-generated</vt:lpwstr>
  </property>
  <property fmtid="{D5CDD505-2E9C-101B-9397-08002B2CF9AE}" pid="5" name="LOGiTFLOW.DigitalSourceType">
    <vt:lpwstr>http://cv.iptc.org/newscodes/digitalsourcetype/trainedAlgorithmicMedia</vt:lpwstr>
  </property>
  <property fmtid="{D5CDD505-2E9C-101B-9397-08002B2CF9AE}" pid="6" name="LOGiTFLOW.GeneratedAt">
    <vt:filetime>2026-10-28T17:24:11Z</vt:filetime>
  </property>
</Properties>
</file>