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5BD" w:rsidRDefault="00D665BD"/>
    <w:p w:rsidR="00D665BD" w:rsidRDefault="00D665BD">
      <w:pPr>
        <w:jc w:val="center"/>
        <w:rPr>
          <w:b/>
          <w:caps/>
        </w:rPr>
      </w:pPr>
    </w:p>
    <w:p w:rsidR="00D665BD" w:rsidRDefault="0071624B">
      <w:pPr>
        <w:jc w:val="center"/>
        <w:rPr>
          <w:b/>
          <w:caps/>
          <w:color w:val="FF0000"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Gminy MANOWO</w:t>
      </w:r>
    </w:p>
    <w:p w:rsidR="00D665BD" w:rsidRDefault="0071624B">
      <w:pPr>
        <w:spacing w:before="120" w:after="120"/>
        <w:jc w:val="center"/>
        <w:rPr>
          <w:b/>
          <w:caps/>
        </w:rPr>
      </w:pPr>
      <w:r>
        <w:t>z dnia ………………………….. 2026 r.</w:t>
      </w:r>
    </w:p>
    <w:p w:rsidR="00D665BD" w:rsidRDefault="00D665BD">
      <w:pPr>
        <w:keepNext/>
        <w:spacing w:after="240"/>
        <w:rPr>
          <w:b/>
        </w:rPr>
      </w:pPr>
    </w:p>
    <w:p w:rsidR="00D665BD" w:rsidRDefault="0071624B">
      <w:pPr>
        <w:keepNext/>
        <w:spacing w:after="240"/>
        <w:jc w:val="center"/>
      </w:pPr>
      <w:r>
        <w:rPr>
          <w:b/>
        </w:rPr>
        <w:t>w sprawie udzielenia dotacji dla Gminy Miasto Koszalin</w:t>
      </w:r>
    </w:p>
    <w:p w:rsidR="00D665BD" w:rsidRDefault="0071624B">
      <w:pPr>
        <w:keepLines/>
        <w:spacing w:after="120"/>
        <w:ind w:firstLine="340"/>
      </w:pPr>
      <w:r>
        <w:t>Na podstawie art. 47 ust. 2 i 3 ustawy</w:t>
      </w:r>
      <w:r>
        <w:rPr>
          <w:rFonts w:cstheme="minorHAnsi"/>
        </w:rPr>
        <w:t xml:space="preserve"> z dnia 1 października 2024 r. o dochodach jednostek samorządu terytorialnego (Dz.U z 2024 r., poz. 1572 ze </w:t>
      </w:r>
      <w:proofErr w:type="spellStart"/>
      <w:r>
        <w:rPr>
          <w:rFonts w:cstheme="minorHAnsi"/>
        </w:rPr>
        <w:t>zm</w:t>
      </w:r>
      <w:proofErr w:type="spellEnd"/>
      <w:r>
        <w:rPr>
          <w:rFonts w:cstheme="minorHAnsi"/>
        </w:rPr>
        <w:t xml:space="preserve">), art. </w:t>
      </w:r>
      <w:r>
        <w:t>216 ust. 2 pkt 3 ustawy z dnia 27 sierpnia 2009 r. o finansach publicznych (</w:t>
      </w:r>
      <w:r>
        <w:t xml:space="preserve">Dz.U z 2025 r. poz. 1483 </w:t>
      </w:r>
      <w:r w:rsidRPr="0071624B">
        <w:rPr>
          <w:color w:val="000000" w:themeColor="text1"/>
        </w:rPr>
        <w:t>ze zm.</w:t>
      </w:r>
      <w:r w:rsidRPr="0071624B">
        <w:rPr>
          <w:color w:val="000000" w:themeColor="text1"/>
        </w:rPr>
        <w:t>)</w:t>
      </w:r>
      <w:r>
        <w:t xml:space="preserve"> w zw. z § 1 ust. 1 uchwa</w:t>
      </w:r>
      <w:r>
        <w:t>ły Nr XIV/119/2025 Rady Gminy Manowo z dnia 31 października 2025 r. w sprawie współdziałania Gminy Miasta Koszalin z Gminą Manowo w zakresie realizacji zadania publicznego obejmującego zapewnienie opieki bezdomnym zwierzętom w schronisku dla bezdomnych zwi</w:t>
      </w:r>
      <w:r>
        <w:t>erząt, uchwala się, co następuje:</w:t>
      </w:r>
    </w:p>
    <w:p w:rsidR="00D665BD" w:rsidRDefault="0071624B">
      <w:pPr>
        <w:keepLines/>
        <w:spacing w:before="120" w:after="120"/>
        <w:ind w:firstLine="340"/>
        <w:rPr>
          <w:color w:val="000000"/>
        </w:rPr>
      </w:pPr>
      <w:r>
        <w:rPr>
          <w:b/>
          <w:color w:val="000000"/>
        </w:rPr>
        <w:t>§ 1. </w:t>
      </w:r>
      <w:r>
        <w:rPr>
          <w:color w:val="000000"/>
        </w:rPr>
        <w:t>Udziela się w 2026 roku dotacji celowej w kwocie</w:t>
      </w:r>
      <w:bookmarkStart w:id="0" w:name="_GoBack"/>
      <w:bookmarkEnd w:id="0"/>
      <w:r>
        <w:rPr>
          <w:color w:val="000000"/>
        </w:rPr>
        <w:t xml:space="preserve"> 70 750,00 zł dla Gminy Miasto Koszalin na realizację zadania publicznego obejmującego zapewnienie opieki bezdomnym zwierzętom z terenu Gminy Manowo.</w:t>
      </w:r>
    </w:p>
    <w:p w:rsidR="00D665BD" w:rsidRDefault="0071624B">
      <w:pPr>
        <w:keepLines/>
        <w:spacing w:before="120" w:after="120"/>
        <w:ind w:firstLine="340"/>
        <w:rPr>
          <w:rFonts w:asciiTheme="minorHAnsi" w:hAnsiTheme="minorHAnsi" w:cstheme="minorHAnsi"/>
          <w:color w:val="000000"/>
        </w:rPr>
      </w:pPr>
      <w:r>
        <w:rPr>
          <w:rFonts w:cstheme="minorHAnsi"/>
          <w:b/>
          <w:color w:val="000000"/>
        </w:rPr>
        <w:t>§ 2. </w:t>
      </w:r>
      <w:r>
        <w:rPr>
          <w:rFonts w:cstheme="minorHAnsi"/>
          <w:color w:val="000000"/>
        </w:rPr>
        <w:t>Wykonanie uchw</w:t>
      </w:r>
      <w:r>
        <w:rPr>
          <w:rFonts w:cstheme="minorHAnsi"/>
          <w:color w:val="000000"/>
        </w:rPr>
        <w:t>ały powierza się Wójtowi Gminy Manowo.</w:t>
      </w:r>
    </w:p>
    <w:p w:rsidR="00D665BD" w:rsidRDefault="0071624B">
      <w:pPr>
        <w:keepLines/>
        <w:spacing w:before="120" w:after="120"/>
        <w:ind w:firstLine="340"/>
        <w:rPr>
          <w:color w:val="000000"/>
        </w:rPr>
      </w:pPr>
      <w:r>
        <w:rPr>
          <w:b/>
          <w:color w:val="000000"/>
        </w:rPr>
        <w:t>§ 3. </w:t>
      </w:r>
      <w:r>
        <w:rPr>
          <w:color w:val="000000"/>
        </w:rPr>
        <w:t xml:space="preserve">Uchwała wchodzi w życie z dniem podjęcia. </w:t>
      </w:r>
    </w:p>
    <w:p w:rsidR="00D665BD" w:rsidRDefault="00D665BD">
      <w:pPr>
        <w:spacing w:before="120" w:after="120"/>
        <w:ind w:firstLine="340"/>
        <w:rPr>
          <w:rFonts w:eastAsia="Times New Roman" w:cs="Times New Roman"/>
          <w:szCs w:val="20"/>
        </w:rPr>
      </w:pPr>
    </w:p>
    <w:p w:rsidR="00D665BD" w:rsidRDefault="00D665BD">
      <w:pPr>
        <w:spacing w:before="120" w:after="120"/>
        <w:ind w:firstLine="340"/>
        <w:rPr>
          <w:rFonts w:eastAsia="Times New Roman" w:cs="Times New Roman"/>
          <w:szCs w:val="20"/>
        </w:rPr>
      </w:pPr>
    </w:p>
    <w:p w:rsidR="00D665BD" w:rsidRDefault="0071624B">
      <w:pPr>
        <w:spacing w:before="120" w:after="120"/>
        <w:ind w:firstLine="340"/>
        <w:jc w:val="center"/>
        <w:rPr>
          <w:rFonts w:eastAsia="Times New Roman" w:cs="Times New Roman"/>
          <w:szCs w:val="20"/>
        </w:rPr>
      </w:pPr>
      <w:r>
        <w:rPr>
          <w:b/>
          <w:bCs/>
        </w:rPr>
        <w:t>Uzasadnienie</w:t>
      </w:r>
    </w:p>
    <w:p w:rsidR="00D665BD" w:rsidRDefault="00D665BD">
      <w:pPr>
        <w:spacing w:before="120" w:after="120"/>
        <w:ind w:firstLine="340"/>
        <w:jc w:val="center"/>
        <w:rPr>
          <w:rFonts w:eastAsia="Times New Roman" w:cs="Times New Roman"/>
          <w:szCs w:val="20"/>
        </w:rPr>
      </w:pPr>
    </w:p>
    <w:p w:rsidR="00D665BD" w:rsidRDefault="0071624B">
      <w:pPr>
        <w:spacing w:before="120" w:after="120"/>
      </w:pPr>
      <w:r>
        <w:tab/>
        <w:t>Rada Gminy Manowo podjęła w dniu 31 października 2025 r. Uchwalę Nr XIV/119/2025 współdziałania Gminy Manowo z Gminą Miasto Koszalin w zakresie realizac</w:t>
      </w:r>
      <w:r>
        <w:t>ji obowiązku zapewnienia opieki bezdomnym zwierzętom z terenu Gminy Manowo. Na podstawie art. 74 ust. 2 ustawy o samorządzie gminnym, gmina wykonująca zadania publiczne objęte porozumieniem przejmuje prawa i obowiązki pozostałych gmin, związane z powierzon</w:t>
      </w:r>
      <w:r>
        <w:t>ymi jej zadaniami, a gminy te maja obowiązek udziału w kosztach realizacji powierzonego zadania. W związku z powyższym Gmina Manowo realizując obowiązek partycypacji w kosztach przekazanego zadania udziela Gminie Miasto Koszalin dotacji celowej. Wysokość d</w:t>
      </w:r>
      <w:r>
        <w:t xml:space="preserve">otacji została ustalona na podstawie oferty złożonej przez Gminę Miasto Koszalin przy założeniu, że zadanie zostanie realizowane od 01 stycznia 2026 r. do 31 grudnia 2026 r. i będzie obejmowało 5 szt. psów. </w:t>
      </w:r>
    </w:p>
    <w:sectPr w:rsidR="00D665BD">
      <w:pgSz w:w="11906" w:h="16838"/>
      <w:pgMar w:top="1417" w:right="1020" w:bottom="992" w:left="102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BD"/>
    <w:rsid w:val="0071624B"/>
    <w:rsid w:val="00D6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73F2F-FB77-4CF9-A423-8CDCC83E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user">
    <w:name w:val="Znaki przypisów końcowych (user)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 dnia 23 czerwca 2022 r.</vt:lpstr>
    </vt:vector>
  </TitlesOfParts>
  <Company>Rada Miejska w Sianowie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23 czerwca 2022 r.</dc:title>
  <dc:subject>w sprawie udzielenia dotacji na roboty budowlane przy zabytku wpisanym do rejestru zabytków</dc:subject>
  <dc:creator>dmarcinkowsk</dc:creator>
  <dc:description/>
  <cp:lastModifiedBy>Magda</cp:lastModifiedBy>
  <cp:revision>2</cp:revision>
  <cp:lastPrinted>2024-12-05T08:34:00Z</cp:lastPrinted>
  <dcterms:created xsi:type="dcterms:W3CDTF">2026-01-12T12:18:00Z</dcterms:created>
  <dcterms:modified xsi:type="dcterms:W3CDTF">2026-01-12T12:18:00Z</dcterms:modified>
  <cp:category>Akt prawny</cp:category>
  <dc:language>pl-PL</dc:language>
</cp:coreProperties>
</file>