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BD" w:rsidRDefault="00AF6991">
      <w:pPr>
        <w:spacing w:after="25" w:line="259" w:lineRule="auto"/>
        <w:ind w:left="1635" w:right="0" w:firstLine="0"/>
        <w:jc w:val="center"/>
      </w:pPr>
      <w:r>
        <w:rPr>
          <w:b/>
          <w:i/>
          <w:sz w:val="20"/>
        </w:rPr>
        <w:t xml:space="preserve"> </w:t>
      </w:r>
      <w:r>
        <w:t xml:space="preserve"> </w:t>
      </w:r>
    </w:p>
    <w:p w:rsidR="005B28BD" w:rsidRDefault="00AF6991">
      <w:pPr>
        <w:spacing w:after="0" w:line="259" w:lineRule="auto"/>
        <w:ind w:left="1650" w:right="0" w:firstLine="0"/>
        <w:jc w:val="center"/>
      </w:pPr>
      <w:r>
        <w:t xml:space="preserve">  </w:t>
      </w:r>
    </w:p>
    <w:p w:rsidR="005B28BD" w:rsidRDefault="00AF6991">
      <w:pPr>
        <w:spacing w:after="0" w:line="259" w:lineRule="auto"/>
        <w:ind w:left="23" w:right="22"/>
        <w:jc w:val="center"/>
      </w:pPr>
      <w:r>
        <w:rPr>
          <w:b/>
        </w:rPr>
        <w:t xml:space="preserve">UCHWAŁA NR </w:t>
      </w:r>
      <w:r w:rsidR="009D0B56">
        <w:rPr>
          <w:b/>
        </w:rPr>
        <w:t>XVI/</w:t>
      </w:r>
      <w:r>
        <w:rPr>
          <w:b/>
        </w:rPr>
        <w:t>139</w:t>
      </w:r>
      <w:r w:rsidR="009D0B56">
        <w:rPr>
          <w:b/>
        </w:rPr>
        <w:t>/2025</w:t>
      </w:r>
    </w:p>
    <w:p w:rsidR="005B28BD" w:rsidRDefault="00AF6991">
      <w:pPr>
        <w:spacing w:after="253" w:line="259" w:lineRule="auto"/>
        <w:ind w:left="23" w:right="23"/>
        <w:jc w:val="center"/>
      </w:pPr>
      <w:r>
        <w:rPr>
          <w:b/>
        </w:rPr>
        <w:t>RADY GMINY MANOWO</w:t>
      </w:r>
    </w:p>
    <w:p w:rsidR="005B28BD" w:rsidRDefault="00AF6991">
      <w:pPr>
        <w:spacing w:after="256" w:line="259" w:lineRule="auto"/>
        <w:ind w:left="0" w:firstLine="0"/>
        <w:jc w:val="center"/>
      </w:pPr>
      <w:r>
        <w:t xml:space="preserve">z dnia </w:t>
      </w:r>
      <w:r w:rsidR="009D0B56">
        <w:t>19 grudnia</w:t>
      </w:r>
      <w:r>
        <w:t xml:space="preserve"> 2025 r.</w:t>
      </w:r>
      <w:r>
        <w:rPr>
          <w:b/>
        </w:rPr>
        <w:t xml:space="preserve"> </w:t>
      </w:r>
      <w:r>
        <w:t xml:space="preserve"> </w:t>
      </w:r>
    </w:p>
    <w:p w:rsidR="005B28BD" w:rsidRDefault="00AF6991">
      <w:pPr>
        <w:spacing w:after="471"/>
        <w:ind w:left="993" w:right="0" w:hanging="710"/>
        <w:jc w:val="center"/>
      </w:pPr>
      <w:r>
        <w:rPr>
          <w:b/>
        </w:rPr>
        <w:t>w sprawie zaopiniowania wniosku Nadleśnictwa Manowo o uznanie lasów za ochronne oraz pozbawienia ich ochronnego charakteru</w:t>
      </w:r>
    </w:p>
    <w:p w:rsidR="005B28BD" w:rsidRDefault="00AF6991">
      <w:pPr>
        <w:spacing w:after="101"/>
        <w:ind w:left="9" w:right="0"/>
      </w:pPr>
      <w:r>
        <w:t>Na podstawie art. 18 ust. 2 pkt 15 ustawy z dnia 8 marca 1990 r. o samorządzie gminnym (Dz. U. z 2025 r., poz. 1153) oraz art. 16 ust. 2 ustawy z dnia 28 września 1991 r. o lasach (</w:t>
      </w:r>
      <w:proofErr w:type="spellStart"/>
      <w:r>
        <w:t>t.j</w:t>
      </w:r>
      <w:proofErr w:type="spellEnd"/>
      <w:r>
        <w:t xml:space="preserve">. Dz. U. z 2025 r., poz. 567), Rada Gminy Manowo uchwala, co następuje:  </w:t>
      </w:r>
    </w:p>
    <w:p w:rsidR="005B28BD" w:rsidRDefault="00AF6991">
      <w:pPr>
        <w:spacing w:after="104"/>
        <w:ind w:left="-1" w:right="0" w:firstLine="329"/>
      </w:pPr>
      <w:r>
        <w:rPr>
          <w:b/>
        </w:rPr>
        <w:t xml:space="preserve">§ 1. </w:t>
      </w:r>
      <w:r>
        <w:t xml:space="preserve">Opiniuje się </w:t>
      </w:r>
      <w:r>
        <w:rPr>
          <w:b/>
        </w:rPr>
        <w:t xml:space="preserve">pozytywnie </w:t>
      </w:r>
      <w:r>
        <w:t xml:space="preserve">przedstawiony przez Nadleśnictwo Manowo wniosek     o uznanie lasów za ochronne położonych na terenie Gminy Manowo obręb Manowo o powierzchni lasu 7 939,13 ha oraz o pozbawienie kategorii ochronnej lasów uznanych za ochronne położonych na terenie Gminy Manowo obręb leśny Manowo o powierzchni 40,59 ha.  </w:t>
      </w:r>
    </w:p>
    <w:p w:rsidR="005B28BD" w:rsidRDefault="00AF6991">
      <w:pPr>
        <w:spacing w:after="98"/>
        <w:ind w:left="339" w:right="0"/>
      </w:pPr>
      <w:r>
        <w:rPr>
          <w:b/>
        </w:rPr>
        <w:t xml:space="preserve">§ 2. </w:t>
      </w:r>
      <w:r>
        <w:t xml:space="preserve">Wykonanie uchwały powierza się Wójtowi Gminy Manowo.  </w:t>
      </w:r>
    </w:p>
    <w:p w:rsidR="005B28BD" w:rsidRDefault="00AF6991">
      <w:pPr>
        <w:spacing w:after="100"/>
        <w:ind w:left="339" w:right="0"/>
      </w:pPr>
      <w:r>
        <w:rPr>
          <w:b/>
        </w:rPr>
        <w:t xml:space="preserve">§ 3. </w:t>
      </w:r>
      <w:r>
        <w:t xml:space="preserve">Uchwała wchodzi w życie z dniem podjęcia.  </w:t>
      </w:r>
    </w:p>
    <w:p w:rsidR="005B28BD" w:rsidRDefault="00AF6991">
      <w:pPr>
        <w:spacing w:after="139" w:line="259" w:lineRule="auto"/>
        <w:ind w:left="355" w:right="0" w:firstLine="0"/>
        <w:jc w:val="left"/>
      </w:pPr>
      <w:r>
        <w:t xml:space="preserve">  </w:t>
      </w:r>
    </w:p>
    <w:p w:rsidR="005B28BD" w:rsidRDefault="00AF6991">
      <w:pPr>
        <w:spacing w:after="0" w:line="259" w:lineRule="auto"/>
        <w:ind w:left="14" w:right="0" w:firstLine="0"/>
        <w:jc w:val="left"/>
      </w:pPr>
      <w:r>
        <w:t xml:space="preserve">    </w:t>
      </w:r>
    </w:p>
    <w:p w:rsidR="005B28BD" w:rsidRDefault="00AF6991">
      <w:pPr>
        <w:spacing w:after="0" w:line="259" w:lineRule="auto"/>
        <w:ind w:left="5111" w:right="0" w:firstLine="0"/>
        <w:jc w:val="center"/>
      </w:pPr>
      <w:r>
        <w:t xml:space="preserve">  </w:t>
      </w:r>
    </w:p>
    <w:p w:rsidR="005B28BD" w:rsidRDefault="00AF6991">
      <w:pPr>
        <w:spacing w:after="4" w:line="259" w:lineRule="auto"/>
        <w:ind w:left="5111" w:right="0" w:firstLine="0"/>
        <w:jc w:val="center"/>
      </w:pPr>
      <w:r>
        <w:t xml:space="preserve">  </w:t>
      </w:r>
    </w:p>
    <w:p w:rsidR="005B28BD" w:rsidRDefault="005B28BD">
      <w:pPr>
        <w:spacing w:after="0" w:line="259" w:lineRule="auto"/>
        <w:ind w:left="4204" w:right="0" w:firstLine="0"/>
        <w:jc w:val="center"/>
      </w:pP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668ED" w:rsidRDefault="005668ED">
      <w:pPr>
        <w:spacing w:after="1" w:line="259" w:lineRule="auto"/>
        <w:ind w:left="4204" w:right="0" w:firstLine="0"/>
        <w:jc w:val="center"/>
        <w:rPr>
          <w:rFonts w:ascii="Calibri" w:eastAsia="Calibri" w:hAnsi="Calibri" w:cs="Calibri"/>
        </w:rPr>
      </w:pPr>
    </w:p>
    <w:p w:rsidR="005668ED" w:rsidRDefault="005668ED">
      <w:pPr>
        <w:spacing w:after="1" w:line="259" w:lineRule="auto"/>
        <w:ind w:left="4204" w:right="0" w:firstLine="0"/>
        <w:jc w:val="center"/>
        <w:rPr>
          <w:rFonts w:ascii="Calibri" w:eastAsia="Calibri" w:hAnsi="Calibri" w:cs="Calibri"/>
        </w:rPr>
      </w:pPr>
    </w:p>
    <w:p w:rsidR="005B28BD" w:rsidRDefault="00AF6991">
      <w:pPr>
        <w:spacing w:after="1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5B28BD" w:rsidRDefault="00AF6991">
      <w:pPr>
        <w:spacing w:after="30" w:line="259" w:lineRule="auto"/>
        <w:ind w:left="4204" w:right="0" w:firstLine="0"/>
        <w:jc w:val="center"/>
      </w:pPr>
      <w:r>
        <w:rPr>
          <w:rFonts w:ascii="Calibri" w:eastAsia="Calibri" w:hAnsi="Calibri" w:cs="Calibri"/>
        </w:rPr>
        <w:lastRenderedPageBreak/>
        <w:t xml:space="preserve"> </w:t>
      </w:r>
    </w:p>
    <w:p w:rsidR="005B28BD" w:rsidRDefault="00AF6991">
      <w:pPr>
        <w:spacing w:after="0" w:line="259" w:lineRule="auto"/>
        <w:ind w:left="23" w:right="0"/>
        <w:jc w:val="center"/>
      </w:pPr>
      <w:r>
        <w:rPr>
          <w:b/>
        </w:rPr>
        <w:t xml:space="preserve">UZASADNIENIE </w:t>
      </w:r>
    </w:p>
    <w:p w:rsidR="005B28BD" w:rsidRDefault="00AF6991">
      <w:pPr>
        <w:spacing w:after="0" w:line="259" w:lineRule="auto"/>
        <w:ind w:left="421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5B28BD" w:rsidRDefault="00AF6991" w:rsidP="005668ED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AF6991" w:rsidRPr="00633610" w:rsidRDefault="00AF6991" w:rsidP="00AF6991">
      <w:pPr>
        <w:ind w:left="9" w:right="0"/>
      </w:pPr>
      <w:r w:rsidRPr="00633610">
        <w:t xml:space="preserve">Uchwałę przedkłada się w związku z wystąpieniem Nadleśnictwa Manowo w sprawie           zaopiniowania przez Radę Gminy Manowo wniosku o uznanie za ochronne oraz pozbawienia ich ochronnego charakteru lasów położonych na terenie Gminy Manowo obręb nadleśnictwa Manowo. </w:t>
      </w:r>
    </w:p>
    <w:p w:rsidR="00AF6991" w:rsidRDefault="00AF6991" w:rsidP="00AF6991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AF6991" w:rsidRDefault="00AF6991" w:rsidP="00AF6991">
      <w:pPr>
        <w:ind w:left="9" w:right="0"/>
      </w:pPr>
      <w:r>
        <w:t xml:space="preserve">Zgodnie z art. 16 ust. 1 i ust. 2 ustawy z dnia 28 września 1991 r. o lasach (Dz. U. z 2025 r. poz. 567 </w:t>
      </w:r>
      <w:proofErr w:type="spellStart"/>
      <w:r>
        <w:t>t.j</w:t>
      </w:r>
      <w:proofErr w:type="spellEnd"/>
      <w:r>
        <w:t xml:space="preserve">.) w odniesieniu do lasów stanowiących własność Skarbu Państwa-minister właściwy do spraw środowiska, w drodze decyzji, uznaje las za ochronny lub pozbawia go tego charakteru, na wniosek Dyrektora Generalnego, zaopiniowany przez rade gminy. Opinia powinna być wyrażona w ciągu dwóch miesięcy od dnia otrzymania wystąpienia o jej wdrożenie. </w:t>
      </w:r>
      <w:r w:rsidR="001801BE" w:rsidRPr="001801BE">
        <w:rPr>
          <w:color w:val="000000" w:themeColor="text1"/>
          <w:kern w:val="0"/>
          <w14:ligatures w14:val="none"/>
        </w:rPr>
        <w:t xml:space="preserve">Wniosek wpłynął w dniu </w:t>
      </w:r>
      <w:r w:rsidR="001801BE">
        <w:rPr>
          <w:color w:val="000000" w:themeColor="text1"/>
          <w:kern w:val="0"/>
          <w14:ligatures w14:val="none"/>
        </w:rPr>
        <w:t>17 grudnia 2025 r.</w:t>
      </w:r>
      <w:r w:rsidR="001801BE" w:rsidRPr="001801BE">
        <w:rPr>
          <w:color w:val="000000" w:themeColor="text1"/>
          <w:kern w:val="0"/>
          <w14:ligatures w14:val="none"/>
        </w:rPr>
        <w:t>, a więc został zachowany termin dwóch miesięcy na wyrażenie opinii przez Radę Gminy Manowo.</w:t>
      </w:r>
    </w:p>
    <w:p w:rsidR="00AF6991" w:rsidRDefault="00AF6991" w:rsidP="00AF6991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AF6991" w:rsidRDefault="00AF6991" w:rsidP="00AF6991">
      <w:pPr>
        <w:ind w:left="9" w:right="0"/>
      </w:pPr>
      <w:r>
        <w:t>Wnioskowane ustalenie za ochronne wskazanych lasów położonych na terenie Gminy Manowo obręb Nadleśnictwo Manowo zostało uzasadnione m. in. swoim położeniem, zgodnie z art. 15 ustawy z dnia 28 września 1991 r. o lasach. Lasy ochronne to lasy pełniące funkcje pozaprodukcyjne związane z ochroną gruntów, wód, infrastruktury oraz terenów zamieszkanych przez człowieka i zagrożonych skutkami zjawisk żywiołowych.</w:t>
      </w:r>
    </w:p>
    <w:p w:rsidR="005B28BD" w:rsidRDefault="005B28BD">
      <w:pPr>
        <w:ind w:left="9" w:right="0"/>
      </w:pPr>
    </w:p>
    <w:sectPr w:rsidR="005B28BD">
      <w:pgSz w:w="11906" w:h="16838"/>
      <w:pgMar w:top="1464" w:right="1414" w:bottom="1666" w:left="12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BD"/>
    <w:rsid w:val="001801BE"/>
    <w:rsid w:val="003A3524"/>
    <w:rsid w:val="005668ED"/>
    <w:rsid w:val="005B28BD"/>
    <w:rsid w:val="009D0B56"/>
    <w:rsid w:val="00A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95812-54BB-413F-A087-84E3B2A6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2" w:lineRule="auto"/>
      <w:ind w:left="10" w:right="11" w:hanging="10"/>
      <w:jc w:val="both"/>
    </w:pPr>
    <w:rPr>
      <w:rFonts w:ascii="Segoe UI" w:eastAsia="Segoe UI" w:hAnsi="Segoe UI" w:cs="Segoe U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1BE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BE"/>
    <w:rPr>
      <w:rFonts w:ascii="Segoe UI" w:eastAsia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Kozieł-Klein</dc:creator>
  <dc:description/>
  <cp:lastModifiedBy>Anna</cp:lastModifiedBy>
  <cp:revision>9</cp:revision>
  <cp:lastPrinted>2025-12-18T13:54:00Z</cp:lastPrinted>
  <dcterms:created xsi:type="dcterms:W3CDTF">2025-12-17T13:18:00Z</dcterms:created>
  <dcterms:modified xsi:type="dcterms:W3CDTF">2025-12-18T13:55:00Z</dcterms:modified>
  <dc:language>pl-PL</dc:language>
</cp:coreProperties>
</file>